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299FE" w14:textId="77777777" w:rsidR="0048080D" w:rsidRPr="0048080D" w:rsidRDefault="0048080D" w:rsidP="0048080D">
      <w:pPr>
        <w:rPr>
          <w:rFonts w:ascii="Arial" w:eastAsia="Aptos" w:hAnsi="Arial" w:cs="Arial"/>
          <w:b/>
          <w:bCs/>
          <w:color w:val="EE0000"/>
          <w:kern w:val="2"/>
          <w14:ligatures w14:val="standardContextual"/>
        </w:rPr>
      </w:pPr>
      <w:r w:rsidRPr="0048080D">
        <w:rPr>
          <w:rFonts w:ascii="Arial" w:eastAsia="Aptos" w:hAnsi="Arial" w:cs="Arial"/>
          <w:b/>
          <w:bCs/>
          <w:color w:val="EE0000"/>
          <w:kern w:val="2"/>
          <w:highlight w:val="yellow"/>
          <w14:ligatures w14:val="standardContextual"/>
        </w:rPr>
        <w:t>NOTE: To send this letter to the California Air Resource Board, please submit here:</w:t>
      </w:r>
    </w:p>
    <w:p w14:paraId="491A7A04" w14:textId="76B45D68" w:rsidR="0048080D" w:rsidRPr="0048080D" w:rsidRDefault="0048080D" w:rsidP="0048080D">
      <w:pPr>
        <w:rPr>
          <w:rFonts w:ascii="Arial" w:eastAsia="Aptos" w:hAnsi="Arial" w:cs="Arial"/>
          <w:b/>
          <w:bCs/>
          <w:color w:val="EE0000"/>
          <w:kern w:val="2"/>
          <w14:ligatures w14:val="standardContextual"/>
        </w:rPr>
      </w:pPr>
      <w:hyperlink r:id="rId6">
        <w:r w:rsidRPr="0048080D">
          <w:rPr>
            <w:rFonts w:ascii="Arial" w:eastAsia="Aptos" w:hAnsi="Arial" w:cs="Arial"/>
            <w:b/>
            <w:bCs/>
            <w:color w:val="467886"/>
            <w:kern w:val="2"/>
            <w:u w:val="single"/>
            <w14:ligatures w14:val="standardContextual"/>
          </w:rPr>
          <w:t>https://carb.commentinput.c</w:t>
        </w:r>
        <w:bookmarkStart w:id="0" w:name="_Hlt226121742"/>
        <w:bookmarkStart w:id="1" w:name="_Hlt226121741"/>
        <w:r w:rsidRPr="0048080D">
          <w:rPr>
            <w:rFonts w:ascii="Arial" w:eastAsia="Aptos" w:hAnsi="Arial" w:cs="Arial"/>
            <w:b/>
            <w:bCs/>
            <w:color w:val="467886"/>
            <w:kern w:val="2"/>
            <w:u w:val="single"/>
            <w14:ligatures w14:val="standardContextual"/>
          </w:rPr>
          <w:t>o</w:t>
        </w:r>
        <w:bookmarkEnd w:id="0"/>
        <w:bookmarkEnd w:id="1"/>
        <w:r w:rsidRPr="0048080D">
          <w:rPr>
            <w:rFonts w:ascii="Arial" w:eastAsia="Aptos" w:hAnsi="Arial" w:cs="Arial"/>
            <w:b/>
            <w:bCs/>
            <w:color w:val="467886"/>
            <w:kern w:val="2"/>
            <w:u w:val="single"/>
            <w14:ligatures w14:val="standardContextual"/>
          </w:rPr>
          <w:t>m/?id=HBtS485cF</w:t>
        </w:r>
      </w:hyperlink>
      <w:r w:rsidR="00F077C5">
        <w:rPr>
          <w:rFonts w:ascii="Aptos" w:eastAsia="Aptos" w:hAnsi="Aptos" w:cs="Times New Roman"/>
          <w:kern w:val="2"/>
          <w14:ligatures w14:val="standardContextual"/>
        </w:rPr>
        <w:t xml:space="preserve"> </w:t>
      </w:r>
      <w:r w:rsidRPr="0048080D">
        <w:rPr>
          <w:rFonts w:ascii="Arial" w:eastAsia="Aptos" w:hAnsi="Arial" w:cs="Arial"/>
          <w:b/>
          <w:bCs/>
          <w:color w:val="EE0000"/>
          <w:kern w:val="2"/>
          <w14:ligatures w14:val="standardContextual"/>
        </w:rPr>
        <w:t xml:space="preserve">  </w:t>
      </w:r>
    </w:p>
    <w:p w14:paraId="7CC13584" w14:textId="4A4D88E2" w:rsidR="0060644A" w:rsidRPr="00A31D27" w:rsidRDefault="0048080D" w:rsidP="00C11718">
      <w:pPr>
        <w:pStyle w:val="NoSpacing"/>
        <w:jc w:val="center"/>
        <w:rPr>
          <w:rFonts w:cs="Times New Roman"/>
          <w:sz w:val="24"/>
          <w:szCs w:val="24"/>
          <w:highlight w:val="yellow"/>
        </w:rPr>
      </w:pPr>
      <w:r>
        <w:rPr>
          <w:rFonts w:cs="Times New Roman"/>
          <w:sz w:val="24"/>
          <w:szCs w:val="24"/>
          <w:highlight w:val="yellow"/>
          <w:u w:val="single"/>
        </w:rPr>
        <w:br/>
      </w:r>
      <w:r w:rsidR="0060644A" w:rsidRPr="004659F6">
        <w:rPr>
          <w:rFonts w:cs="Times New Roman"/>
          <w:sz w:val="24"/>
          <w:szCs w:val="24"/>
          <w:highlight w:val="yellow"/>
        </w:rPr>
        <w:t xml:space="preserve">In addition to submitting the letter through the portal, please send a copy by email to your Regional Public Affairs Manager, and </w:t>
      </w:r>
      <w:r w:rsidR="0060644A" w:rsidRPr="00EF1FF7">
        <w:rPr>
          <w:rFonts w:cs="Times New Roman"/>
          <w:b/>
          <w:bCs/>
          <w:sz w:val="24"/>
          <w:szCs w:val="24"/>
          <w:highlight w:val="yellow"/>
        </w:rPr>
        <w:t>the League’s city letter account (</w:t>
      </w:r>
      <w:hyperlink r:id="rId7" w:history="1">
        <w:r w:rsidR="00F077C5" w:rsidRPr="00047686">
          <w:rPr>
            <w:rStyle w:val="Hyperlink"/>
            <w:rFonts w:cs="Times New Roman"/>
            <w:b/>
            <w:bCs/>
            <w:sz w:val="24"/>
            <w:szCs w:val="24"/>
            <w:highlight w:val="yellow"/>
          </w:rPr>
          <w:t>cityletters@calcities.org</w:t>
        </w:r>
      </w:hyperlink>
      <w:r w:rsidR="0060644A" w:rsidRPr="00EF1FF7">
        <w:rPr>
          <w:rFonts w:cs="Times New Roman"/>
          <w:b/>
          <w:bCs/>
          <w:sz w:val="24"/>
          <w:szCs w:val="24"/>
          <w:highlight w:val="yellow"/>
        </w:rPr>
        <w:t>).</w:t>
      </w:r>
      <w:r w:rsidR="00492C7D" w:rsidRPr="00EF1FF7">
        <w:rPr>
          <w:rFonts w:cs="Times New Roman"/>
          <w:b/>
          <w:bCs/>
          <w:sz w:val="24"/>
          <w:szCs w:val="24"/>
          <w:highlight w:val="yellow"/>
        </w:rPr>
        <w:t xml:space="preserve"> Please</w:t>
      </w:r>
      <w:r w:rsidR="00492C7D">
        <w:rPr>
          <w:rFonts w:cs="Times New Roman"/>
          <w:b/>
          <w:bCs/>
          <w:sz w:val="24"/>
          <w:szCs w:val="24"/>
          <w:highlight w:val="yellow"/>
        </w:rPr>
        <w:t xml:space="preserve"> send your letters as a text enabled document</w:t>
      </w:r>
      <w:r w:rsidR="00492C7D" w:rsidRPr="00A31D27">
        <w:rPr>
          <w:rFonts w:cs="Times New Roman"/>
          <w:sz w:val="24"/>
          <w:szCs w:val="24"/>
          <w:highlight w:val="yellow"/>
        </w:rPr>
        <w:t>.</w:t>
      </w:r>
      <w:r w:rsidR="00A31D27" w:rsidRPr="00A31D27">
        <w:rPr>
          <w:rFonts w:cs="Times New Roman"/>
          <w:sz w:val="24"/>
          <w:szCs w:val="24"/>
          <w:highlight w:val="yellow"/>
        </w:rPr>
        <w:t xml:space="preserve"> Additionally, it</w:t>
      </w:r>
      <w:r w:rsidR="00A31D27">
        <w:rPr>
          <w:rFonts w:cs="Times New Roman"/>
          <w:sz w:val="24"/>
          <w:szCs w:val="24"/>
          <w:highlight w:val="yellow"/>
        </w:rPr>
        <w:t xml:space="preserve"> </w:t>
      </w:r>
      <w:r w:rsidR="00A31D27" w:rsidRPr="00A31D27">
        <w:rPr>
          <w:rFonts w:cs="Times New Roman"/>
          <w:sz w:val="24"/>
          <w:szCs w:val="24"/>
          <w:highlight w:val="yellow"/>
        </w:rPr>
        <w:t xml:space="preserve">is </w:t>
      </w:r>
      <w:r w:rsidR="00A31D27">
        <w:rPr>
          <w:rFonts w:cs="Times New Roman"/>
          <w:sz w:val="24"/>
          <w:szCs w:val="24"/>
          <w:highlight w:val="yellow"/>
        </w:rPr>
        <w:t xml:space="preserve">always </w:t>
      </w:r>
      <w:r w:rsidR="00A31D27" w:rsidRPr="00A31D27">
        <w:rPr>
          <w:rFonts w:cs="Times New Roman"/>
          <w:sz w:val="24"/>
          <w:szCs w:val="24"/>
          <w:highlight w:val="yellow"/>
        </w:rPr>
        <w:t>helpful</w:t>
      </w:r>
      <w:r w:rsidR="00A31D27">
        <w:rPr>
          <w:rFonts w:cs="Times New Roman"/>
          <w:sz w:val="24"/>
          <w:szCs w:val="24"/>
          <w:highlight w:val="yellow"/>
        </w:rPr>
        <w:t xml:space="preserve"> </w:t>
      </w:r>
      <w:r w:rsidR="00A31D27" w:rsidRPr="00A31D27">
        <w:rPr>
          <w:rFonts w:cs="Times New Roman"/>
          <w:sz w:val="24"/>
          <w:szCs w:val="24"/>
          <w:highlight w:val="yellow"/>
        </w:rPr>
        <w:t xml:space="preserve">to </w:t>
      </w:r>
      <w:r w:rsidR="00A31D27">
        <w:rPr>
          <w:rFonts w:cs="Times New Roman"/>
          <w:sz w:val="24"/>
          <w:szCs w:val="24"/>
          <w:highlight w:val="yellow"/>
        </w:rPr>
        <w:t>send</w:t>
      </w:r>
      <w:r w:rsidR="00A31D27" w:rsidRPr="00A31D27">
        <w:rPr>
          <w:rFonts w:cs="Times New Roman"/>
          <w:sz w:val="24"/>
          <w:szCs w:val="24"/>
          <w:highlight w:val="yellow"/>
        </w:rPr>
        <w:t xml:space="preserve"> a physical copy </w:t>
      </w:r>
      <w:r w:rsidR="00A31D27">
        <w:rPr>
          <w:rFonts w:cs="Times New Roman"/>
          <w:sz w:val="24"/>
          <w:szCs w:val="24"/>
          <w:highlight w:val="yellow"/>
        </w:rPr>
        <w:t xml:space="preserve">of the letter </w:t>
      </w:r>
      <w:r w:rsidR="00A31D27" w:rsidRPr="00A31D27">
        <w:rPr>
          <w:rFonts w:cs="Times New Roman"/>
          <w:sz w:val="24"/>
          <w:szCs w:val="24"/>
          <w:highlight w:val="yellow"/>
        </w:rPr>
        <w:t>to your Legislator(s)</w:t>
      </w:r>
      <w:r w:rsidR="00A31D27">
        <w:rPr>
          <w:rFonts w:cs="Times New Roman"/>
          <w:sz w:val="24"/>
          <w:szCs w:val="24"/>
          <w:highlight w:val="yellow"/>
        </w:rPr>
        <w:t>.</w:t>
      </w:r>
    </w:p>
    <w:p w14:paraId="1B2EF1EE" w14:textId="77777777" w:rsidR="0060644A" w:rsidRPr="004659F6" w:rsidRDefault="0060644A" w:rsidP="0060644A">
      <w:pPr>
        <w:pStyle w:val="NoSpacing"/>
        <w:jc w:val="center"/>
        <w:rPr>
          <w:rFonts w:cs="Times New Roman"/>
          <w:sz w:val="24"/>
          <w:szCs w:val="24"/>
          <w:highlight w:val="yellow"/>
        </w:rPr>
      </w:pPr>
    </w:p>
    <w:p w14:paraId="7303FD5E" w14:textId="77777777" w:rsidR="009114FD" w:rsidRPr="00C11718" w:rsidRDefault="009114FD" w:rsidP="0060644A">
      <w:pPr>
        <w:pStyle w:val="NoSpacing"/>
        <w:jc w:val="center"/>
        <w:rPr>
          <w:rFonts w:ascii="Century Gothic" w:hAnsi="Century Gothic" w:cs="Times New Roman"/>
          <w:highlight w:val="yellow"/>
        </w:rPr>
      </w:pPr>
      <w:r w:rsidRPr="00C11718">
        <w:rPr>
          <w:rFonts w:ascii="Century Gothic" w:hAnsi="Century Gothic" w:cs="Times New Roman"/>
          <w:highlight w:val="yellow"/>
        </w:rPr>
        <w:t>***CITY LETTERHEAD***</w:t>
      </w:r>
    </w:p>
    <w:p w14:paraId="7B1BEB0B" w14:textId="77777777" w:rsidR="009114FD" w:rsidRPr="00C11718" w:rsidRDefault="009114FD" w:rsidP="009114FD">
      <w:pPr>
        <w:pStyle w:val="NoSpacing"/>
        <w:jc w:val="both"/>
        <w:rPr>
          <w:rFonts w:ascii="Century Gothic" w:hAnsi="Century Gothic" w:cs="Times New Roman"/>
        </w:rPr>
      </w:pPr>
    </w:p>
    <w:p w14:paraId="7914F469" w14:textId="77777777" w:rsidR="009114FD" w:rsidRPr="00F557DC" w:rsidRDefault="003E0F35" w:rsidP="009114FD">
      <w:pPr>
        <w:pStyle w:val="NoSpacing"/>
        <w:rPr>
          <w:rFonts w:ascii="Century Gothic" w:hAnsi="Century Gothic" w:cs="Times New Roman"/>
        </w:rPr>
      </w:pPr>
      <w:r w:rsidRPr="00F557DC">
        <w:rPr>
          <w:rFonts w:ascii="Century Gothic" w:hAnsi="Century Gothic" w:cs="Times New Roman"/>
          <w:highlight w:val="yellow"/>
        </w:rPr>
        <w:t>DATE</w:t>
      </w:r>
    </w:p>
    <w:p w14:paraId="33F1643F" w14:textId="77777777" w:rsidR="004659F6" w:rsidRPr="00F557DC" w:rsidRDefault="004659F6" w:rsidP="009114FD">
      <w:pPr>
        <w:pStyle w:val="NoSpacing"/>
        <w:rPr>
          <w:rFonts w:ascii="Century Gothic" w:hAnsi="Century Gothic" w:cs="Times New Roman"/>
        </w:rPr>
      </w:pPr>
    </w:p>
    <w:p w14:paraId="7C9FDD8E" w14:textId="48AC2F35" w:rsidR="0048080D" w:rsidRPr="00F557DC" w:rsidRDefault="0048080D" w:rsidP="0048080D">
      <w:pPr>
        <w:rPr>
          <w:rFonts w:ascii="Century Gothic" w:hAnsi="Century Gothic"/>
        </w:rPr>
      </w:pPr>
      <w:r w:rsidRPr="00F557DC">
        <w:rPr>
          <w:rFonts w:ascii="Century Gothic" w:eastAsia="Arial" w:hAnsi="Century Gothic" w:cs="Arial"/>
        </w:rPr>
        <w:t>The Honorable Lauren Sanchez</w:t>
      </w:r>
      <w:r w:rsidRPr="00F557DC">
        <w:rPr>
          <w:rFonts w:ascii="Century Gothic" w:eastAsia="Arial" w:hAnsi="Century Gothic" w:cs="Arial"/>
        </w:rPr>
        <w:br/>
        <w:t xml:space="preserve">Chair, California Air Resources Board </w:t>
      </w:r>
    </w:p>
    <w:p w14:paraId="1C038268" w14:textId="77777777" w:rsidR="0048080D" w:rsidRPr="00F557DC" w:rsidRDefault="0048080D" w:rsidP="0048080D">
      <w:pPr>
        <w:rPr>
          <w:rFonts w:ascii="Century Gothic" w:hAnsi="Century Gothic"/>
        </w:rPr>
      </w:pPr>
      <w:r w:rsidRPr="00F557DC">
        <w:rPr>
          <w:rFonts w:ascii="Century Gothic" w:eastAsia="Arial" w:hAnsi="Century Gothic" w:cs="Arial"/>
        </w:rPr>
        <w:t>1001 I Street</w:t>
      </w:r>
    </w:p>
    <w:p w14:paraId="4DAE7FF6" w14:textId="77777777" w:rsidR="0048080D" w:rsidRPr="00F557DC" w:rsidRDefault="0048080D" w:rsidP="0048080D">
      <w:pPr>
        <w:rPr>
          <w:rFonts w:ascii="Century Gothic" w:hAnsi="Century Gothic"/>
        </w:rPr>
      </w:pPr>
      <w:r w:rsidRPr="00F557DC">
        <w:rPr>
          <w:rFonts w:ascii="Century Gothic" w:eastAsia="Arial" w:hAnsi="Century Gothic" w:cs="Arial"/>
        </w:rPr>
        <w:t>Sacramento, CA 95814</w:t>
      </w:r>
    </w:p>
    <w:p w14:paraId="3A6FD257" w14:textId="77777777" w:rsidR="0048080D" w:rsidRPr="00F557DC" w:rsidRDefault="0048080D" w:rsidP="0048080D">
      <w:pPr>
        <w:rPr>
          <w:rFonts w:ascii="Century Gothic" w:hAnsi="Century Gothic"/>
        </w:rPr>
      </w:pPr>
      <w:r w:rsidRPr="00F557DC">
        <w:rPr>
          <w:rFonts w:ascii="Century Gothic" w:eastAsia="Arial" w:hAnsi="Century Gothic" w:cs="Arial"/>
        </w:rPr>
        <w:t xml:space="preserve"> </w:t>
      </w:r>
    </w:p>
    <w:p w14:paraId="6EE52281" w14:textId="77777777" w:rsidR="0048080D" w:rsidRPr="00F557DC" w:rsidRDefault="0048080D" w:rsidP="0048080D">
      <w:pPr>
        <w:rPr>
          <w:rFonts w:ascii="Century Gothic" w:hAnsi="Century Gothic"/>
        </w:rPr>
      </w:pPr>
      <w:r w:rsidRPr="00F557DC">
        <w:rPr>
          <w:rFonts w:ascii="Century Gothic" w:eastAsia="Arial" w:hAnsi="Century Gothic" w:cs="Arial"/>
          <w:b/>
          <w:bCs/>
        </w:rPr>
        <w:t>RE: Advanced Clean Fleets 15-Day Comment Period Response</w:t>
      </w:r>
    </w:p>
    <w:p w14:paraId="676992F7" w14:textId="77777777" w:rsidR="0048080D" w:rsidRPr="00F557DC" w:rsidRDefault="0048080D" w:rsidP="0048080D">
      <w:pPr>
        <w:rPr>
          <w:rFonts w:ascii="Century Gothic" w:hAnsi="Century Gothic"/>
        </w:rPr>
      </w:pPr>
      <w:r w:rsidRPr="00F557DC">
        <w:rPr>
          <w:rFonts w:ascii="Century Gothic" w:eastAsia="Arial" w:hAnsi="Century Gothic" w:cs="Arial"/>
        </w:rPr>
        <w:t xml:space="preserve"> </w:t>
      </w:r>
    </w:p>
    <w:p w14:paraId="77987138" w14:textId="07C92938" w:rsidR="0048080D" w:rsidRPr="00F557DC" w:rsidRDefault="0048080D" w:rsidP="0048080D">
      <w:pPr>
        <w:rPr>
          <w:rFonts w:ascii="Century Gothic" w:hAnsi="Century Gothic"/>
        </w:rPr>
      </w:pPr>
      <w:r w:rsidRPr="00F557DC">
        <w:rPr>
          <w:rFonts w:ascii="Century Gothic" w:eastAsia="Arial" w:hAnsi="Century Gothic" w:cs="Arial"/>
        </w:rPr>
        <w:t xml:space="preserve">Dear Chair Lauren Sanchez and the Members of the California Air Resources Board, </w:t>
      </w:r>
    </w:p>
    <w:p w14:paraId="24EAD0BC" w14:textId="77777777" w:rsidR="00C11718" w:rsidRPr="00F557DC" w:rsidRDefault="00C11718" w:rsidP="00C11718">
      <w:pPr>
        <w:pStyle w:val="NoSpacing"/>
        <w:rPr>
          <w:rFonts w:ascii="Century Gothic" w:hAnsi="Century Gothic" w:cs="Times New Roman"/>
          <w:b/>
        </w:rPr>
      </w:pPr>
    </w:p>
    <w:p w14:paraId="4574FE39" w14:textId="74D3C547" w:rsidR="0048080D" w:rsidRDefault="00C7418E" w:rsidP="0048080D">
      <w:pPr>
        <w:rPr>
          <w:rFonts w:ascii="Century Gothic" w:eastAsia="Times New Roman" w:hAnsi="Century Gothic" w:cs="Arial"/>
        </w:rPr>
      </w:pPr>
      <w:r w:rsidRPr="00F557DC">
        <w:rPr>
          <w:rFonts w:ascii="Century Gothic" w:hAnsi="Century Gothic" w:cs="Times New Roman"/>
        </w:rPr>
        <w:t xml:space="preserve">The </w:t>
      </w:r>
      <w:r w:rsidRPr="00F557DC">
        <w:rPr>
          <w:rFonts w:ascii="Century Gothic" w:hAnsi="Century Gothic" w:cs="Times New Roman"/>
          <w:highlight w:val="yellow"/>
        </w:rPr>
        <w:t>City/Town of __________</w:t>
      </w:r>
      <w:r w:rsidR="004659F6" w:rsidRPr="00F557DC">
        <w:rPr>
          <w:rFonts w:ascii="Century Gothic" w:hAnsi="Century Gothic" w:cs="Times New Roman"/>
        </w:rPr>
        <w:t xml:space="preserve"> </w:t>
      </w:r>
      <w:r w:rsidR="0048080D" w:rsidRPr="00F557DC">
        <w:rPr>
          <w:rFonts w:ascii="Century Gothic" w:eastAsia="Arial" w:hAnsi="Century Gothic" w:cs="Arial"/>
        </w:rPr>
        <w:t xml:space="preserve">appreciates </w:t>
      </w:r>
      <w:r w:rsidR="00CC4F77" w:rsidRPr="00F557DC">
        <w:rPr>
          <w:rFonts w:ascii="Century Gothic" w:eastAsia="Times New Roman" w:hAnsi="Century Gothic" w:cs="Arial"/>
        </w:rPr>
        <w:t xml:space="preserve">the Board’s continued efforts to refine the Advanced Clean Fleets (ACF) regulation and the opportunity </w:t>
      </w:r>
      <w:r w:rsidR="0052747E">
        <w:rPr>
          <w:rFonts w:ascii="Century Gothic" w:eastAsia="Times New Roman" w:hAnsi="Century Gothic" w:cs="Arial"/>
        </w:rPr>
        <w:t xml:space="preserve">for us </w:t>
      </w:r>
      <w:r w:rsidR="00CC4F77" w:rsidRPr="00F557DC">
        <w:rPr>
          <w:rFonts w:ascii="Century Gothic" w:eastAsia="Times New Roman" w:hAnsi="Century Gothic" w:cs="Arial"/>
        </w:rPr>
        <w:t xml:space="preserve">to comment on the 15-day proposed modifications. </w:t>
      </w:r>
    </w:p>
    <w:p w14:paraId="18B3CDED" w14:textId="77777777" w:rsidR="000639B6" w:rsidRPr="00F557DC" w:rsidRDefault="000639B6" w:rsidP="0048080D">
      <w:pPr>
        <w:rPr>
          <w:rFonts w:ascii="Century Gothic" w:eastAsia="Arial" w:hAnsi="Century Gothic" w:cs="Arial"/>
        </w:rPr>
      </w:pPr>
    </w:p>
    <w:p w14:paraId="43FB3FA0" w14:textId="0D1B24A5" w:rsidR="00CC4F77" w:rsidRDefault="0052747E" w:rsidP="00CC4F77">
      <w:pPr>
        <w:tabs>
          <w:tab w:val="left" w:pos="3390"/>
        </w:tabs>
        <w:rPr>
          <w:rFonts w:ascii="Century Gothic" w:eastAsia="Times New Roman" w:hAnsi="Century Gothic" w:cs="Arial"/>
        </w:rPr>
      </w:pPr>
      <w:r w:rsidRPr="0052747E">
        <w:rPr>
          <w:rFonts w:ascii="Century Gothic" w:eastAsia="Times New Roman" w:hAnsi="Century Gothic" w:cs="Arial"/>
        </w:rPr>
        <w:t xml:space="preserve">Cities across the state are pursuing robust, environmentally sound strategies to decarbonize their communities. </w:t>
      </w:r>
      <w:r>
        <w:rPr>
          <w:rFonts w:ascii="Century Gothic" w:eastAsia="Times New Roman" w:hAnsi="Century Gothic" w:cs="Arial"/>
        </w:rPr>
        <w:t xml:space="preserve">However, </w:t>
      </w:r>
      <w:r w:rsidR="00CC4F77" w:rsidRPr="00F557DC">
        <w:rPr>
          <w:rFonts w:ascii="Century Gothic" w:eastAsia="Times New Roman" w:hAnsi="Century Gothic" w:cs="Arial"/>
        </w:rPr>
        <w:t>cities must also ensure the uninterrupted delivery of critical public services. As currently structured, the proposed modifications do not adequately account for the operational realities of local government fleets, particularly those that support emergency response and essential infrastructure.</w:t>
      </w:r>
    </w:p>
    <w:p w14:paraId="2C5749E7" w14:textId="77777777" w:rsidR="0052747E" w:rsidRPr="00F557DC" w:rsidRDefault="0052747E" w:rsidP="00CC4F77">
      <w:pPr>
        <w:tabs>
          <w:tab w:val="left" w:pos="3390"/>
        </w:tabs>
        <w:rPr>
          <w:rFonts w:ascii="Century Gothic" w:eastAsia="Times New Roman" w:hAnsi="Century Gothic" w:cs="Arial"/>
        </w:rPr>
      </w:pPr>
    </w:p>
    <w:p w14:paraId="18C4B59E" w14:textId="61DC9497" w:rsidR="00CC4F77" w:rsidRPr="00F557DC" w:rsidRDefault="00CC4F77" w:rsidP="00CC4F77">
      <w:pPr>
        <w:tabs>
          <w:tab w:val="left" w:pos="3390"/>
        </w:tabs>
        <w:rPr>
          <w:rFonts w:ascii="Century Gothic" w:eastAsia="Times New Roman" w:hAnsi="Century Gothic" w:cs="Arial"/>
        </w:rPr>
      </w:pPr>
      <w:r w:rsidRPr="00F557DC">
        <w:rPr>
          <w:rFonts w:ascii="Century Gothic" w:eastAsia="Times New Roman" w:hAnsi="Century Gothic" w:cs="Arial"/>
        </w:rPr>
        <w:t xml:space="preserve">Cities serve diverse and often expansive communities, providing vital services that protect public health, safety, and welfare. During emergencies, city fleet vehicles must operate continuously for extended periods, often in extreme conditions, to support fire prevention and response, search and rescue, medical response, and the delivery and maintenance of essential utilities such as water, wastewater, stormwater, and electricity. Without appropriate and durable exemptions, ACF </w:t>
      </w:r>
      <w:r w:rsidR="0052747E">
        <w:rPr>
          <w:rFonts w:ascii="Century Gothic" w:eastAsia="Times New Roman" w:hAnsi="Century Gothic" w:cs="Arial"/>
        </w:rPr>
        <w:t xml:space="preserve">strict </w:t>
      </w:r>
      <w:r w:rsidRPr="00F557DC">
        <w:rPr>
          <w:rFonts w:ascii="Century Gothic" w:eastAsia="Times New Roman" w:hAnsi="Century Gothic" w:cs="Arial"/>
        </w:rPr>
        <w:t>requirements risk constraining cities’ ability to respond effectively to disasters, maintain critical infrastructure, and safeguard the communities we serve.</w:t>
      </w:r>
    </w:p>
    <w:p w14:paraId="4D7835BB" w14:textId="77777777" w:rsidR="00CC4F77" w:rsidRPr="00F557DC" w:rsidRDefault="00CC4F77" w:rsidP="00CC4F77">
      <w:pPr>
        <w:tabs>
          <w:tab w:val="left" w:pos="3390"/>
        </w:tabs>
        <w:rPr>
          <w:rFonts w:ascii="Century Gothic" w:eastAsia="Times New Roman" w:hAnsi="Century Gothic" w:cs="Arial"/>
        </w:rPr>
      </w:pPr>
    </w:p>
    <w:p w14:paraId="2887D674" w14:textId="43ADD5A5" w:rsidR="0052747E" w:rsidRPr="0052747E" w:rsidRDefault="0052747E" w:rsidP="0052747E">
      <w:pPr>
        <w:tabs>
          <w:tab w:val="left" w:pos="3390"/>
        </w:tabs>
        <w:rPr>
          <w:rFonts w:ascii="Century Gothic" w:eastAsia="Times New Roman" w:hAnsi="Century Gothic" w:cs="Arial"/>
        </w:rPr>
      </w:pPr>
      <w:r w:rsidRPr="0052747E">
        <w:rPr>
          <w:rFonts w:ascii="Century Gothic" w:eastAsia="Times New Roman" w:hAnsi="Century Gothic" w:cs="Arial"/>
        </w:rPr>
        <w:t xml:space="preserve">The proposed amendments to the ACF regulations significantly expand the scope of local government responsibility by extending compliance obligations beyond publicly owned fleets to include private contractors operating under municipal agreements. By redefining “waste fleets” to include contracted service providers, cities can no longer rely on outsourcing to manage fleet compliance and are instead indirectly responsible for ensuring that contracted operations meet state mandates. This shift effectively converts municipal procurement and service delivery into a vehicle for state </w:t>
      </w:r>
      <w:r w:rsidRPr="0052747E">
        <w:rPr>
          <w:rFonts w:ascii="Century Gothic" w:eastAsia="Times New Roman" w:hAnsi="Century Gothic" w:cs="Arial"/>
        </w:rPr>
        <w:lastRenderedPageBreak/>
        <w:t>enforcement, exposing cities to increased costs, reduced contractor availability, and diminished flexibility in negotiating long-term service agreements</w:t>
      </w:r>
      <w:r w:rsidR="000639B6">
        <w:rPr>
          <w:rFonts w:ascii="Century Gothic" w:eastAsia="Times New Roman" w:hAnsi="Century Gothic" w:cs="Arial"/>
        </w:rPr>
        <w:t xml:space="preserve">, </w:t>
      </w:r>
      <w:r w:rsidRPr="0052747E">
        <w:rPr>
          <w:rFonts w:ascii="Century Gothic" w:eastAsia="Times New Roman" w:hAnsi="Century Gothic" w:cs="Arial"/>
        </w:rPr>
        <w:t xml:space="preserve">particularly for essential services like waste hauling, </w:t>
      </w:r>
      <w:r w:rsidR="000639B6">
        <w:rPr>
          <w:rFonts w:ascii="Century Gothic" w:eastAsia="Times New Roman" w:hAnsi="Century Gothic" w:cs="Arial"/>
        </w:rPr>
        <w:t xml:space="preserve">street sweeping, </w:t>
      </w:r>
      <w:r w:rsidRPr="0052747E">
        <w:rPr>
          <w:rFonts w:ascii="Century Gothic" w:eastAsia="Times New Roman" w:hAnsi="Century Gothic" w:cs="Arial"/>
        </w:rPr>
        <w:t>construction, and public works.</w:t>
      </w:r>
    </w:p>
    <w:p w14:paraId="7E3AF5C8" w14:textId="77777777" w:rsidR="0052747E" w:rsidRPr="0052747E" w:rsidRDefault="0052747E" w:rsidP="0052747E">
      <w:pPr>
        <w:tabs>
          <w:tab w:val="left" w:pos="3390"/>
        </w:tabs>
        <w:rPr>
          <w:rFonts w:ascii="Century Gothic" w:eastAsia="Times New Roman" w:hAnsi="Century Gothic" w:cs="Arial"/>
        </w:rPr>
      </w:pPr>
    </w:p>
    <w:p w14:paraId="75D569E3" w14:textId="77777777" w:rsidR="0052747E" w:rsidRDefault="0052747E" w:rsidP="0052747E">
      <w:pPr>
        <w:tabs>
          <w:tab w:val="left" w:pos="3390"/>
        </w:tabs>
        <w:rPr>
          <w:rFonts w:ascii="Century Gothic" w:eastAsia="Times New Roman" w:hAnsi="Century Gothic" w:cs="Arial"/>
        </w:rPr>
      </w:pPr>
      <w:r w:rsidRPr="0052747E">
        <w:rPr>
          <w:rFonts w:ascii="Century Gothic" w:eastAsia="Times New Roman" w:hAnsi="Century Gothic" w:cs="Arial"/>
        </w:rPr>
        <w:t>In addition, the proposal imposes substantial new administrative and legal burdens on cities by requiring ongoing verification of contractor compliance, mandatory contract disclosures, and extensive recordkeeping subject to rapid state audit. These requirements transform routine contracting functions into compliance oversight roles, requiring cities to annually validate contractor status, maintain auditable documentation for multiple years, and respond to CARB inquiries within tight timeframes. Collectively, these changes create unfunded mandates, increase administrative complexity, and elevate legal and procurement risks, while also placing upward pressure on contract costs and potentially limiting competition among vendors unable to meet evolving regulatory thresholds.</w:t>
      </w:r>
    </w:p>
    <w:p w14:paraId="5D5DB418" w14:textId="77777777" w:rsidR="0052747E" w:rsidRDefault="0052747E" w:rsidP="0052747E">
      <w:pPr>
        <w:tabs>
          <w:tab w:val="left" w:pos="3390"/>
        </w:tabs>
        <w:rPr>
          <w:rFonts w:ascii="Century Gothic" w:eastAsia="Times New Roman" w:hAnsi="Century Gothic" w:cs="Arial"/>
        </w:rPr>
      </w:pPr>
    </w:p>
    <w:p w14:paraId="2F5CD680" w14:textId="77777777" w:rsidR="000639B6" w:rsidRDefault="000639B6" w:rsidP="0052747E">
      <w:pPr>
        <w:tabs>
          <w:tab w:val="left" w:pos="3390"/>
        </w:tabs>
        <w:rPr>
          <w:rStyle w:val="normaltextrun"/>
          <w:rFonts w:ascii="Century Gothic" w:hAnsi="Century Gothic" w:cs="Segoe UI"/>
        </w:rPr>
      </w:pPr>
      <w:r w:rsidRPr="00F557DC">
        <w:rPr>
          <w:rStyle w:val="normaltextrun"/>
          <w:rFonts w:ascii="Century Gothic" w:hAnsi="Century Gothic" w:cs="Segoe UI"/>
          <w:b/>
          <w:bCs/>
          <w:u w:val="single"/>
          <w:shd w:val="clear" w:color="auto" w:fill="FFFF00"/>
        </w:rPr>
        <w:t>PLEASE CITE HOW YOUR CITY IS PURSUING DECARBONIZATION STRATEGIES AND HOW IT WILL BE AFFECTED BY THIS PROPOSED CHANGE HERE.</w:t>
      </w:r>
      <w:r w:rsidRPr="00F557DC">
        <w:rPr>
          <w:rStyle w:val="normaltextrun"/>
          <w:rFonts w:ascii="Century Gothic" w:hAnsi="Century Gothic" w:cs="Segoe UI"/>
        </w:rPr>
        <w:t xml:space="preserve"> </w:t>
      </w:r>
    </w:p>
    <w:p w14:paraId="18EBDF02" w14:textId="77777777" w:rsidR="000639B6" w:rsidRDefault="000639B6" w:rsidP="0052747E">
      <w:pPr>
        <w:tabs>
          <w:tab w:val="left" w:pos="3390"/>
        </w:tabs>
        <w:rPr>
          <w:rStyle w:val="normaltextrun"/>
          <w:rFonts w:ascii="Century Gothic" w:hAnsi="Century Gothic" w:cs="Segoe UI"/>
        </w:rPr>
      </w:pPr>
    </w:p>
    <w:p w14:paraId="17B21DC7" w14:textId="42A835BC" w:rsidR="00CC4F77" w:rsidRPr="00F557DC" w:rsidRDefault="00822192" w:rsidP="00822192">
      <w:pPr>
        <w:rPr>
          <w:rFonts w:ascii="Century Gothic" w:eastAsia="Times New Roman" w:hAnsi="Century Gothic" w:cs="Arial"/>
        </w:rPr>
      </w:pPr>
      <w:r w:rsidRPr="000639B6">
        <w:rPr>
          <w:rFonts w:ascii="Century Gothic" w:hAnsi="Century Gothic"/>
        </w:rPr>
        <w:t xml:space="preserve">While the proposed amendments </w:t>
      </w:r>
      <w:r>
        <w:rPr>
          <w:rFonts w:ascii="Century Gothic" w:hAnsi="Century Gothic"/>
        </w:rPr>
        <w:t xml:space="preserve">significantly </w:t>
      </w:r>
      <w:r w:rsidRPr="000639B6">
        <w:rPr>
          <w:rFonts w:ascii="Century Gothic" w:hAnsi="Century Gothic"/>
        </w:rPr>
        <w:t>increase obligations</w:t>
      </w:r>
      <w:r>
        <w:rPr>
          <w:rFonts w:ascii="Century Gothic" w:hAnsi="Century Gothic"/>
        </w:rPr>
        <w:t xml:space="preserve"> on local municipalities</w:t>
      </w:r>
      <w:r w:rsidRPr="000639B6">
        <w:rPr>
          <w:rFonts w:ascii="Century Gothic" w:hAnsi="Century Gothic"/>
        </w:rPr>
        <w:t xml:space="preserve">, </w:t>
      </w:r>
      <w:r>
        <w:rPr>
          <w:rFonts w:ascii="Century Gothic" w:hAnsi="Century Gothic"/>
        </w:rPr>
        <w:t>we appreciate the a</w:t>
      </w:r>
      <w:r w:rsidRPr="000639B6">
        <w:rPr>
          <w:rFonts w:ascii="Century Gothic" w:hAnsi="Century Gothic"/>
        </w:rPr>
        <w:t xml:space="preserve">mendments </w:t>
      </w:r>
      <w:r>
        <w:rPr>
          <w:rFonts w:ascii="Century Gothic" w:hAnsi="Century Gothic"/>
        </w:rPr>
        <w:t xml:space="preserve">to </w:t>
      </w:r>
      <w:r w:rsidRPr="000639B6">
        <w:rPr>
          <w:rFonts w:ascii="Century Gothic" w:hAnsi="Century Gothic"/>
        </w:rPr>
        <w:t xml:space="preserve">provide increased compliance flexibility by delaying the 100 percent zero-emission vehicle purchase requirement from 2027 to 2030 and expanding eligibility for exemptions and extensions related to infrastructure constraints, operational limitations, and emergency response needs. </w:t>
      </w:r>
      <w:r>
        <w:rPr>
          <w:rFonts w:ascii="Century Gothic" w:hAnsi="Century Gothic"/>
        </w:rPr>
        <w:br/>
      </w:r>
      <w:r>
        <w:rPr>
          <w:rFonts w:ascii="Century Gothic" w:hAnsi="Century Gothic"/>
        </w:rPr>
        <w:br/>
        <w:t>However, t</w:t>
      </w:r>
      <w:r w:rsidR="00CC4F77" w:rsidRPr="00F557DC">
        <w:rPr>
          <w:rFonts w:ascii="Century Gothic" w:eastAsia="Times New Roman" w:hAnsi="Century Gothic" w:cs="Arial"/>
        </w:rPr>
        <w:t xml:space="preserve">o prevent unintended consequences that could jeopardize life, property, and essential services, we respectfully urge the Board to </w:t>
      </w:r>
      <w:r w:rsidR="000639B6">
        <w:rPr>
          <w:rFonts w:ascii="Century Gothic" w:eastAsia="Times New Roman" w:hAnsi="Century Gothic" w:cs="Arial"/>
        </w:rPr>
        <w:t xml:space="preserve">reject these newly proposed mandates </w:t>
      </w:r>
      <w:r>
        <w:rPr>
          <w:rFonts w:ascii="Century Gothic" w:eastAsia="Times New Roman" w:hAnsi="Century Gothic" w:cs="Arial"/>
        </w:rPr>
        <w:t>o</w:t>
      </w:r>
      <w:r w:rsidR="000639B6">
        <w:rPr>
          <w:rFonts w:ascii="Century Gothic" w:eastAsia="Times New Roman" w:hAnsi="Century Gothic" w:cs="Arial"/>
        </w:rPr>
        <w:t xml:space="preserve">n cities and rather </w:t>
      </w:r>
      <w:r w:rsidR="00CC4F77" w:rsidRPr="00F557DC">
        <w:rPr>
          <w:rFonts w:ascii="Century Gothic" w:eastAsia="Times New Roman" w:hAnsi="Century Gothic" w:cs="Arial"/>
        </w:rPr>
        <w:t>request that CARB establish clear, categorical exemptions</w:t>
      </w:r>
      <w:r w:rsidR="00D43E7A" w:rsidRPr="00F557DC">
        <w:rPr>
          <w:rFonts w:ascii="Century Gothic" w:eastAsia="Times New Roman" w:hAnsi="Century Gothic" w:cs="Arial"/>
        </w:rPr>
        <w:t xml:space="preserve">, </w:t>
      </w:r>
      <w:r w:rsidR="00CC4F77" w:rsidRPr="00F557DC">
        <w:rPr>
          <w:rFonts w:ascii="Century Gothic" w:eastAsia="Times New Roman" w:hAnsi="Century Gothic" w:cs="Arial"/>
        </w:rPr>
        <w:t>consistent with those in Section 2013(c) of Title 13 of the California Code of Regulations</w:t>
      </w:r>
      <w:r w:rsidR="00D43E7A" w:rsidRPr="00F557DC">
        <w:rPr>
          <w:rFonts w:ascii="Century Gothic" w:eastAsia="Times New Roman" w:hAnsi="Century Gothic" w:cs="Arial"/>
        </w:rPr>
        <w:t xml:space="preserve"> </w:t>
      </w:r>
      <w:r w:rsidR="00CC4F77" w:rsidRPr="00F557DC">
        <w:rPr>
          <w:rFonts w:ascii="Century Gothic" w:eastAsia="Times New Roman" w:hAnsi="Century Gothic" w:cs="Arial"/>
        </w:rPr>
        <w:t xml:space="preserve">for </w:t>
      </w:r>
      <w:r>
        <w:rPr>
          <w:rFonts w:ascii="Century Gothic" w:eastAsia="Times New Roman" w:hAnsi="Century Gothic" w:cs="Arial"/>
        </w:rPr>
        <w:t xml:space="preserve">city </w:t>
      </w:r>
      <w:r w:rsidR="00CC4F77" w:rsidRPr="00F557DC">
        <w:rPr>
          <w:rFonts w:ascii="Century Gothic" w:eastAsia="Times New Roman" w:hAnsi="Century Gothic" w:cs="Arial"/>
        </w:rPr>
        <w:t xml:space="preserve">vehicles that respond to, support, and recover from emergencies and disasters. </w:t>
      </w:r>
    </w:p>
    <w:p w14:paraId="0684A0A6" w14:textId="77777777" w:rsidR="00D43E7A" w:rsidRPr="00F557DC" w:rsidRDefault="00D43E7A" w:rsidP="00D43E7A">
      <w:pPr>
        <w:tabs>
          <w:tab w:val="left" w:pos="3390"/>
        </w:tabs>
        <w:rPr>
          <w:rFonts w:ascii="Century Gothic" w:eastAsia="Times New Roman" w:hAnsi="Century Gothic" w:cs="Arial"/>
        </w:rPr>
      </w:pPr>
    </w:p>
    <w:p w14:paraId="0AAA93A6" w14:textId="0B348215" w:rsidR="00D43E7A" w:rsidRPr="00F557DC" w:rsidRDefault="00F077C5" w:rsidP="00D43E7A">
      <w:pPr>
        <w:tabs>
          <w:tab w:val="left" w:pos="3390"/>
        </w:tabs>
        <w:rPr>
          <w:rFonts w:ascii="Century Gothic" w:eastAsia="Times New Roman" w:hAnsi="Century Gothic" w:cs="Arial"/>
        </w:rPr>
      </w:pPr>
      <w:r w:rsidRPr="00F557DC">
        <w:rPr>
          <w:rFonts w:ascii="Century Gothic" w:eastAsia="Times New Roman" w:hAnsi="Century Gothic" w:cs="Arial"/>
        </w:rPr>
        <w:t xml:space="preserve">Again, thank you for allowing us the opportunity to provide written responses to the proposed Advance Clean Fleets Regulations.  </w:t>
      </w:r>
      <w:r w:rsidR="00D43E7A" w:rsidRPr="00F557DC">
        <w:rPr>
          <w:rFonts w:ascii="Century Gothic" w:eastAsia="Times New Roman" w:hAnsi="Century Gothic" w:cs="Arial"/>
        </w:rPr>
        <w:tab/>
      </w:r>
    </w:p>
    <w:p w14:paraId="4CB224FE" w14:textId="3C359C80" w:rsidR="00C7418E" w:rsidRPr="00F557DC" w:rsidRDefault="00D43E7A" w:rsidP="00D43E7A">
      <w:pPr>
        <w:rPr>
          <w:rFonts w:ascii="Century Gothic" w:hAnsi="Century Gothic" w:cs="Times New Roman"/>
        </w:rPr>
      </w:pPr>
      <w:r w:rsidRPr="00F557DC">
        <w:rPr>
          <w:rFonts w:ascii="Century Gothic" w:hAnsi="Century Gothic" w:cs="Times New Roman"/>
        </w:rPr>
        <w:br/>
      </w:r>
      <w:r w:rsidR="00C7418E" w:rsidRPr="00F557DC">
        <w:rPr>
          <w:rFonts w:ascii="Century Gothic" w:hAnsi="Century Gothic" w:cs="Times New Roman"/>
        </w:rPr>
        <w:t>Sincerely,</w:t>
      </w:r>
    </w:p>
    <w:p w14:paraId="6941F532" w14:textId="77777777" w:rsidR="00C7418E" w:rsidRPr="00F557DC" w:rsidRDefault="00C7418E" w:rsidP="00C7418E">
      <w:pPr>
        <w:pStyle w:val="NoSpacing"/>
        <w:jc w:val="both"/>
        <w:rPr>
          <w:rFonts w:ascii="Century Gothic" w:hAnsi="Century Gothic" w:cs="Times New Roman"/>
          <w:highlight w:val="yellow"/>
        </w:rPr>
      </w:pPr>
    </w:p>
    <w:p w14:paraId="22685F99" w14:textId="77777777" w:rsidR="00C7418E" w:rsidRPr="00F557DC" w:rsidRDefault="00C7418E" w:rsidP="00C7418E">
      <w:pPr>
        <w:pStyle w:val="NoSpacing"/>
        <w:jc w:val="both"/>
        <w:rPr>
          <w:rFonts w:ascii="Century Gothic" w:hAnsi="Century Gothic" w:cs="Times New Roman"/>
          <w:highlight w:val="yellow"/>
        </w:rPr>
      </w:pPr>
      <w:r w:rsidRPr="00F557DC">
        <w:rPr>
          <w:rFonts w:ascii="Century Gothic" w:hAnsi="Century Gothic" w:cs="Times New Roman"/>
          <w:highlight w:val="yellow"/>
        </w:rPr>
        <w:t>NAME</w:t>
      </w:r>
    </w:p>
    <w:p w14:paraId="192841A8" w14:textId="77777777" w:rsidR="00C7418E" w:rsidRPr="00F557DC" w:rsidRDefault="00C7418E" w:rsidP="00C7418E">
      <w:pPr>
        <w:pStyle w:val="NoSpacing"/>
        <w:jc w:val="both"/>
        <w:rPr>
          <w:rFonts w:ascii="Century Gothic" w:hAnsi="Century Gothic" w:cs="Times New Roman"/>
          <w:highlight w:val="yellow"/>
        </w:rPr>
      </w:pPr>
      <w:r w:rsidRPr="00F557DC">
        <w:rPr>
          <w:rFonts w:ascii="Century Gothic" w:hAnsi="Century Gothic" w:cs="Times New Roman"/>
          <w:highlight w:val="yellow"/>
        </w:rPr>
        <w:t>TITLE</w:t>
      </w:r>
    </w:p>
    <w:p w14:paraId="386B920A" w14:textId="77777777" w:rsidR="00C7418E" w:rsidRPr="00F557DC" w:rsidRDefault="00C7418E" w:rsidP="00C7418E">
      <w:pPr>
        <w:pStyle w:val="NoSpacing"/>
        <w:jc w:val="both"/>
        <w:rPr>
          <w:rFonts w:ascii="Century Gothic" w:hAnsi="Century Gothic" w:cs="Times New Roman"/>
        </w:rPr>
      </w:pPr>
      <w:r w:rsidRPr="00F557DC">
        <w:rPr>
          <w:rFonts w:ascii="Century Gothic" w:hAnsi="Century Gothic" w:cs="Times New Roman"/>
          <w:highlight w:val="yellow"/>
        </w:rPr>
        <w:t>CITY/TOWN of ______________</w:t>
      </w:r>
    </w:p>
    <w:p w14:paraId="11CE5277" w14:textId="77777777" w:rsidR="00C7418E" w:rsidRPr="00F557DC" w:rsidRDefault="00C7418E" w:rsidP="00C7418E">
      <w:pPr>
        <w:pStyle w:val="NoSpacing"/>
        <w:jc w:val="both"/>
        <w:rPr>
          <w:rFonts w:ascii="Century Gothic" w:hAnsi="Century Gothic" w:cs="Times New Roman"/>
        </w:rPr>
      </w:pPr>
    </w:p>
    <w:p w14:paraId="333E67FD" w14:textId="77777777" w:rsidR="00C7418E" w:rsidRPr="00F557DC" w:rsidRDefault="00C7418E" w:rsidP="00C7418E">
      <w:pPr>
        <w:pStyle w:val="NoSpacing"/>
        <w:jc w:val="both"/>
        <w:rPr>
          <w:rFonts w:ascii="Century Gothic" w:hAnsi="Century Gothic" w:cs="Times New Roman"/>
          <w:highlight w:val="yellow"/>
        </w:rPr>
      </w:pPr>
      <w:r w:rsidRPr="00F557DC">
        <w:rPr>
          <w:rFonts w:ascii="Century Gothic" w:hAnsi="Century Gothic" w:cs="Times New Roman"/>
        </w:rPr>
        <w:t xml:space="preserve">cc. </w:t>
      </w:r>
      <w:r w:rsidRPr="00F557DC">
        <w:rPr>
          <w:rFonts w:ascii="Century Gothic" w:hAnsi="Century Gothic" w:cs="Times New Roman"/>
        </w:rPr>
        <w:tab/>
      </w:r>
      <w:r w:rsidRPr="00F557DC">
        <w:rPr>
          <w:rFonts w:ascii="Century Gothic" w:hAnsi="Century Gothic" w:cs="Times New Roman"/>
          <w:highlight w:val="yellow"/>
        </w:rPr>
        <w:t xml:space="preserve">Your Senator &amp; Assembly Member </w:t>
      </w:r>
      <w:r w:rsidRPr="00F557DC">
        <w:rPr>
          <w:rFonts w:ascii="Century Gothic" w:hAnsi="Century Gothic" w:cs="Times New Roman"/>
          <w:highlight w:val="yellow"/>
        </w:rPr>
        <w:tab/>
      </w:r>
    </w:p>
    <w:p w14:paraId="7C2816B2" w14:textId="77777777" w:rsidR="00C7418E" w:rsidRPr="00F557DC" w:rsidRDefault="00C7418E" w:rsidP="00C7418E">
      <w:pPr>
        <w:pStyle w:val="NoSpacing"/>
        <w:ind w:firstLine="720"/>
        <w:jc w:val="both"/>
        <w:rPr>
          <w:rFonts w:ascii="Century Gothic" w:hAnsi="Century Gothic" w:cs="Times New Roman"/>
        </w:rPr>
      </w:pPr>
      <w:r w:rsidRPr="00F557DC">
        <w:rPr>
          <w:rFonts w:ascii="Century Gothic" w:hAnsi="Century Gothic" w:cs="Times New Roman"/>
          <w:highlight w:val="yellow"/>
        </w:rPr>
        <w:t>Your League Regional Public Affairs Manager (via email)</w:t>
      </w:r>
    </w:p>
    <w:p w14:paraId="28FB96F0" w14:textId="1E59F1E1" w:rsidR="00C7418E" w:rsidRPr="00F557DC" w:rsidRDefault="00C7418E" w:rsidP="00C7418E">
      <w:pPr>
        <w:pStyle w:val="NoSpacing"/>
        <w:ind w:firstLine="720"/>
        <w:jc w:val="both"/>
        <w:rPr>
          <w:rFonts w:ascii="Century Gothic" w:hAnsi="Century Gothic" w:cs="Times New Roman"/>
        </w:rPr>
      </w:pPr>
      <w:r w:rsidRPr="00F557DC">
        <w:rPr>
          <w:rFonts w:ascii="Century Gothic" w:hAnsi="Century Gothic" w:cs="Times New Roman"/>
        </w:rPr>
        <w:t xml:space="preserve">League of California Cities, </w:t>
      </w:r>
      <w:hyperlink r:id="rId8" w:history="1">
        <w:r w:rsidR="00F077C5" w:rsidRPr="00F557DC">
          <w:rPr>
            <w:rStyle w:val="Hyperlink"/>
            <w:rFonts w:ascii="Century Gothic" w:hAnsi="Century Gothic" w:cs="Times New Roman"/>
          </w:rPr>
          <w:t>cityletters@calcities.org</w:t>
        </w:r>
      </w:hyperlink>
    </w:p>
    <w:p w14:paraId="56DA3ACB" w14:textId="77777777" w:rsidR="00E55C2E" w:rsidRPr="00F557DC" w:rsidRDefault="00E55C2E" w:rsidP="00C7418E">
      <w:pPr>
        <w:pStyle w:val="NoSpacing"/>
        <w:rPr>
          <w:rFonts w:ascii="Century Gothic" w:eastAsia="Arial Unicode MS" w:hAnsi="Century Gothic" w:cs="Times New Roman"/>
          <w:sz w:val="24"/>
          <w:szCs w:val="24"/>
        </w:rPr>
      </w:pPr>
    </w:p>
    <w:sectPr w:rsidR="00E55C2E" w:rsidRPr="00F557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2AD9"/>
    <w:multiLevelType w:val="hybridMultilevel"/>
    <w:tmpl w:val="36CCBC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AA1E4B"/>
    <w:multiLevelType w:val="hybridMultilevel"/>
    <w:tmpl w:val="E5660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8B4EA1"/>
    <w:multiLevelType w:val="hybridMultilevel"/>
    <w:tmpl w:val="CAFA75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6238219">
    <w:abstractNumId w:val="2"/>
  </w:num>
  <w:num w:numId="2" w16cid:durableId="2039113285">
    <w:abstractNumId w:val="0"/>
  </w:num>
  <w:num w:numId="3" w16cid:durableId="607397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0F"/>
    <w:rsid w:val="000639B6"/>
    <w:rsid w:val="000A6623"/>
    <w:rsid w:val="000A68A7"/>
    <w:rsid w:val="001014DF"/>
    <w:rsid w:val="00101E65"/>
    <w:rsid w:val="001769B7"/>
    <w:rsid w:val="00194418"/>
    <w:rsid w:val="001A25D6"/>
    <w:rsid w:val="001A40D6"/>
    <w:rsid w:val="001E2E04"/>
    <w:rsid w:val="002314BA"/>
    <w:rsid w:val="002643DD"/>
    <w:rsid w:val="0027424D"/>
    <w:rsid w:val="00292869"/>
    <w:rsid w:val="002A060C"/>
    <w:rsid w:val="002F158F"/>
    <w:rsid w:val="003209C3"/>
    <w:rsid w:val="003423A2"/>
    <w:rsid w:val="003C5B60"/>
    <w:rsid w:val="003E0F35"/>
    <w:rsid w:val="004349E7"/>
    <w:rsid w:val="004625A7"/>
    <w:rsid w:val="004659F6"/>
    <w:rsid w:val="0048080D"/>
    <w:rsid w:val="00492C7D"/>
    <w:rsid w:val="004A24ED"/>
    <w:rsid w:val="004A6EEC"/>
    <w:rsid w:val="004E413B"/>
    <w:rsid w:val="0052747E"/>
    <w:rsid w:val="005633F9"/>
    <w:rsid w:val="0058410E"/>
    <w:rsid w:val="0060644A"/>
    <w:rsid w:val="00607729"/>
    <w:rsid w:val="00614D6B"/>
    <w:rsid w:val="00650D5B"/>
    <w:rsid w:val="006A77D0"/>
    <w:rsid w:val="006B1001"/>
    <w:rsid w:val="006B75C9"/>
    <w:rsid w:val="006C7676"/>
    <w:rsid w:val="00712E6F"/>
    <w:rsid w:val="007211B2"/>
    <w:rsid w:val="0072220F"/>
    <w:rsid w:val="007D3A1E"/>
    <w:rsid w:val="007F5AE4"/>
    <w:rsid w:val="008072F0"/>
    <w:rsid w:val="00811BDE"/>
    <w:rsid w:val="00822192"/>
    <w:rsid w:val="00834591"/>
    <w:rsid w:val="00840268"/>
    <w:rsid w:val="008519F2"/>
    <w:rsid w:val="00860B30"/>
    <w:rsid w:val="008A13D9"/>
    <w:rsid w:val="008C0496"/>
    <w:rsid w:val="008E4B8E"/>
    <w:rsid w:val="009114FD"/>
    <w:rsid w:val="00951E47"/>
    <w:rsid w:val="00955F26"/>
    <w:rsid w:val="009F251F"/>
    <w:rsid w:val="00A31D27"/>
    <w:rsid w:val="00A33BF2"/>
    <w:rsid w:val="00A5387E"/>
    <w:rsid w:val="00A936FB"/>
    <w:rsid w:val="00AF21A7"/>
    <w:rsid w:val="00AF3BD4"/>
    <w:rsid w:val="00B07F1D"/>
    <w:rsid w:val="00B318C9"/>
    <w:rsid w:val="00B56804"/>
    <w:rsid w:val="00B66F80"/>
    <w:rsid w:val="00B9140F"/>
    <w:rsid w:val="00C03D6B"/>
    <w:rsid w:val="00C11718"/>
    <w:rsid w:val="00C50A1F"/>
    <w:rsid w:val="00C7418E"/>
    <w:rsid w:val="00CB2872"/>
    <w:rsid w:val="00CC4F77"/>
    <w:rsid w:val="00CC6DE7"/>
    <w:rsid w:val="00D43E7A"/>
    <w:rsid w:val="00D53DE0"/>
    <w:rsid w:val="00D73643"/>
    <w:rsid w:val="00D75A50"/>
    <w:rsid w:val="00D96164"/>
    <w:rsid w:val="00DD08E3"/>
    <w:rsid w:val="00E55C2E"/>
    <w:rsid w:val="00E606F8"/>
    <w:rsid w:val="00EC0685"/>
    <w:rsid w:val="00EF1FF7"/>
    <w:rsid w:val="00F077C5"/>
    <w:rsid w:val="00F43CB5"/>
    <w:rsid w:val="00F557DC"/>
    <w:rsid w:val="00F55EB8"/>
    <w:rsid w:val="00F676DB"/>
    <w:rsid w:val="00F70A34"/>
    <w:rsid w:val="00F75440"/>
    <w:rsid w:val="00FC645D"/>
    <w:rsid w:val="00FF2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A15E3"/>
  <w15:docId w15:val="{F0752E01-D0EC-4ACA-A7B2-BEE7CE3D7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B8E"/>
    <w:pPr>
      <w:ind w:left="720"/>
      <w:contextualSpacing/>
    </w:pPr>
  </w:style>
  <w:style w:type="paragraph" w:styleId="NoSpacing">
    <w:name w:val="No Spacing"/>
    <w:uiPriority w:val="1"/>
    <w:qFormat/>
    <w:rsid w:val="001014DF"/>
  </w:style>
  <w:style w:type="character" w:styleId="Hyperlink">
    <w:name w:val="Hyperlink"/>
    <w:basedOn w:val="DefaultParagraphFont"/>
    <w:uiPriority w:val="99"/>
    <w:unhideWhenUsed/>
    <w:rsid w:val="00AF3BD4"/>
    <w:rPr>
      <w:color w:val="0000FF" w:themeColor="hyperlink"/>
      <w:u w:val="single"/>
    </w:rPr>
  </w:style>
  <w:style w:type="paragraph" w:styleId="PlainText">
    <w:name w:val="Plain Text"/>
    <w:basedOn w:val="Normal"/>
    <w:link w:val="PlainTextChar"/>
    <w:uiPriority w:val="99"/>
    <w:unhideWhenUsed/>
    <w:rsid w:val="004A24ED"/>
    <w:rPr>
      <w:rFonts w:ascii="Calibri" w:hAnsi="Calibri"/>
      <w:szCs w:val="21"/>
    </w:rPr>
  </w:style>
  <w:style w:type="character" w:customStyle="1" w:styleId="PlainTextChar">
    <w:name w:val="Plain Text Char"/>
    <w:basedOn w:val="DefaultParagraphFont"/>
    <w:link w:val="PlainText"/>
    <w:uiPriority w:val="99"/>
    <w:rsid w:val="004A24ED"/>
    <w:rPr>
      <w:rFonts w:ascii="Calibri" w:hAnsi="Calibri"/>
      <w:szCs w:val="21"/>
    </w:rPr>
  </w:style>
  <w:style w:type="paragraph" w:customStyle="1" w:styleId="Default">
    <w:name w:val="Default"/>
    <w:rsid w:val="008519F2"/>
    <w:pPr>
      <w:autoSpaceDE w:val="0"/>
      <w:autoSpaceDN w:val="0"/>
      <w:adjustRightInd w:val="0"/>
    </w:pPr>
    <w:rPr>
      <w:rFonts w:ascii="Times New Roman" w:eastAsia="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C11718"/>
    <w:rPr>
      <w:color w:val="800080" w:themeColor="followedHyperlink"/>
      <w:u w:val="single"/>
    </w:rPr>
  </w:style>
  <w:style w:type="character" w:styleId="PlaceholderText">
    <w:name w:val="Placeholder Text"/>
    <w:basedOn w:val="DefaultParagraphFont"/>
    <w:uiPriority w:val="99"/>
    <w:semiHidden/>
    <w:rsid w:val="00C11718"/>
    <w:rPr>
      <w:color w:val="808080"/>
    </w:rPr>
  </w:style>
  <w:style w:type="character" w:styleId="UnresolvedMention">
    <w:name w:val="Unresolved Mention"/>
    <w:basedOn w:val="DefaultParagraphFont"/>
    <w:uiPriority w:val="99"/>
    <w:semiHidden/>
    <w:unhideWhenUsed/>
    <w:rsid w:val="00B56804"/>
    <w:rPr>
      <w:color w:val="605E5C"/>
      <w:shd w:val="clear" w:color="auto" w:fill="E1DFDD"/>
    </w:rPr>
  </w:style>
  <w:style w:type="character" w:customStyle="1" w:styleId="normaltextrun">
    <w:name w:val="normaltextrun"/>
    <w:basedOn w:val="DefaultParagraphFont"/>
    <w:rsid w:val="00F077C5"/>
  </w:style>
  <w:style w:type="character" w:customStyle="1" w:styleId="eop">
    <w:name w:val="eop"/>
    <w:basedOn w:val="DefaultParagraphFont"/>
    <w:rsid w:val="00F077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883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tyletters@calcities.org" TargetMode="External"/><Relationship Id="rId3" Type="http://schemas.openxmlformats.org/officeDocument/2006/relationships/styles" Target="styles.xml"/><Relationship Id="rId7" Type="http://schemas.openxmlformats.org/officeDocument/2006/relationships/hyperlink" Target="mailto:cityletters@calcitie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arb.commentinput.com/?id=HBtS485c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78400-AE2D-4C50-8EB1-9941F237E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762</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Powell</dc:creator>
  <cp:lastModifiedBy>Damon Conklin</cp:lastModifiedBy>
  <cp:revision>5</cp:revision>
  <cp:lastPrinted>2013-04-17T00:59:00Z</cp:lastPrinted>
  <dcterms:created xsi:type="dcterms:W3CDTF">2026-04-08T00:40:00Z</dcterms:created>
  <dcterms:modified xsi:type="dcterms:W3CDTF">2026-04-09T01:03:00Z</dcterms:modified>
</cp:coreProperties>
</file>