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1D807" w14:textId="77777777" w:rsidR="00465929" w:rsidRPr="00F9444D" w:rsidRDefault="00465929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2DDF924C" w14:textId="77777777" w:rsidR="00FE1DFE" w:rsidRPr="00F9444D" w:rsidRDefault="00FE1DFE" w:rsidP="00FE1DFE">
      <w:pPr>
        <w:rPr>
          <w:rFonts w:ascii="Century Gothic" w:hAnsi="Century Gothic" w:cs="Calibri"/>
          <w:sz w:val="22"/>
          <w:szCs w:val="22"/>
          <w:highlight w:val="yellow"/>
        </w:rPr>
      </w:pPr>
      <w:r w:rsidRPr="00F9444D">
        <w:rPr>
          <w:rFonts w:ascii="Century Gothic" w:hAnsi="Century Gothic" w:cs="Calibri"/>
          <w:sz w:val="22"/>
          <w:szCs w:val="22"/>
          <w:highlight w:val="yellow"/>
        </w:rPr>
        <w:t>[Insert Logo]</w:t>
      </w:r>
    </w:p>
    <w:p w14:paraId="536A3E29" w14:textId="77777777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  <w:highlight w:val="yellow"/>
        </w:rPr>
      </w:pPr>
    </w:p>
    <w:p w14:paraId="0B5F6EB2" w14:textId="1372DDE2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  <w:highlight w:val="yellow"/>
        </w:rPr>
        <w:t>[Date]</w:t>
      </w:r>
    </w:p>
    <w:p w14:paraId="595C77E7" w14:textId="77777777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7D3224A1" w14:textId="16B5400C" w:rsidR="00EB3EB2" w:rsidRPr="00F9444D" w:rsidRDefault="004E0163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 xml:space="preserve">Ms. </w:t>
      </w:r>
      <w:r w:rsidR="00FE1DFE" w:rsidRPr="00F9444D">
        <w:rPr>
          <w:rFonts w:ascii="Century Gothic" w:hAnsi="Century Gothic"/>
          <w:sz w:val="22"/>
          <w:szCs w:val="22"/>
        </w:rPr>
        <w:t xml:space="preserve">Emily Coven </w:t>
      </w:r>
      <w:r w:rsidR="00FE1DFE" w:rsidRPr="00F9444D">
        <w:rPr>
          <w:rFonts w:ascii="Century Gothic" w:hAnsi="Century Gothic"/>
          <w:sz w:val="22"/>
          <w:szCs w:val="22"/>
        </w:rPr>
        <w:tab/>
      </w:r>
      <w:r w:rsidR="00FE1DFE" w:rsidRPr="00F9444D">
        <w:rPr>
          <w:rFonts w:ascii="Century Gothic" w:hAnsi="Century Gothic"/>
          <w:sz w:val="22"/>
          <w:szCs w:val="22"/>
        </w:rPr>
        <w:tab/>
      </w:r>
      <w:r w:rsidR="00FE1DFE" w:rsidRPr="00F9444D">
        <w:rPr>
          <w:rFonts w:ascii="Century Gothic" w:hAnsi="Century Gothic"/>
          <w:sz w:val="22"/>
          <w:szCs w:val="22"/>
        </w:rPr>
        <w:tab/>
      </w:r>
      <w:r w:rsidR="00FE1DFE" w:rsidRPr="00F9444D">
        <w:rPr>
          <w:rFonts w:ascii="Century Gothic" w:hAnsi="Century Gothic"/>
          <w:sz w:val="22"/>
          <w:szCs w:val="22"/>
        </w:rPr>
        <w:tab/>
      </w:r>
      <w:r w:rsidR="00FE1DFE" w:rsidRPr="00F9444D">
        <w:rPr>
          <w:rFonts w:ascii="Century Gothic" w:hAnsi="Century Gothic"/>
          <w:sz w:val="22"/>
          <w:szCs w:val="22"/>
        </w:rPr>
        <w:t>Submitted via CAA Public Comment Portal</w:t>
      </w:r>
    </w:p>
    <w:p w14:paraId="24C3DAC6" w14:textId="68CA732C" w:rsidR="004E0163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 xml:space="preserve">Executive Director </w:t>
      </w:r>
    </w:p>
    <w:p w14:paraId="628C9DE7" w14:textId="2007740B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Circular Action Alliance (CAA)</w:t>
      </w:r>
    </w:p>
    <w:p w14:paraId="1E954B51" w14:textId="54AF83A8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20 F St NW, Fl 7</w:t>
      </w:r>
    </w:p>
    <w:p w14:paraId="45200493" w14:textId="5720C0E7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Washington, DC 20001</w:t>
      </w:r>
    </w:p>
    <w:p w14:paraId="57D35F00" w14:textId="77777777" w:rsidR="00FE1DFE" w:rsidRPr="00F9444D" w:rsidRDefault="00FE1DFE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4F930402" w14:textId="39C923EB" w:rsidR="004E0163" w:rsidRPr="00F9444D" w:rsidRDefault="004E0163" w:rsidP="00465929">
      <w:pPr>
        <w:spacing w:after="0" w:line="240" w:lineRule="auto"/>
        <w:ind w:left="720" w:hanging="720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b/>
          <w:bCs/>
          <w:sz w:val="22"/>
          <w:szCs w:val="22"/>
        </w:rPr>
        <w:t xml:space="preserve">RE: </w:t>
      </w:r>
      <w:r w:rsidR="005718A1" w:rsidRPr="00F9444D">
        <w:rPr>
          <w:rFonts w:ascii="Century Gothic" w:hAnsi="Century Gothic"/>
          <w:b/>
          <w:bCs/>
          <w:sz w:val="22"/>
          <w:szCs w:val="22"/>
        </w:rPr>
        <w:tab/>
      </w:r>
      <w:r w:rsidRPr="00F9444D">
        <w:rPr>
          <w:rFonts w:ascii="Century Gothic" w:hAnsi="Century Gothic"/>
          <w:b/>
          <w:bCs/>
          <w:sz w:val="22"/>
          <w:szCs w:val="22"/>
        </w:rPr>
        <w:t>SB 54 Plastic Pollution Prevention and Packaging Producer Responsibility Act</w:t>
      </w:r>
      <w:r w:rsidR="00FE1DFE" w:rsidRPr="00F9444D">
        <w:rPr>
          <w:rFonts w:ascii="Century Gothic" w:hAnsi="Century Gothic"/>
          <w:b/>
          <w:bCs/>
          <w:sz w:val="22"/>
          <w:szCs w:val="22"/>
        </w:rPr>
        <w:t xml:space="preserve">: California </w:t>
      </w:r>
      <w:r w:rsidR="003509AB" w:rsidRPr="00F9444D">
        <w:rPr>
          <w:rFonts w:ascii="Century Gothic" w:hAnsi="Century Gothic"/>
          <w:b/>
          <w:bCs/>
          <w:sz w:val="22"/>
          <w:szCs w:val="22"/>
        </w:rPr>
        <w:t xml:space="preserve">Draft </w:t>
      </w:r>
      <w:r w:rsidR="00FE1DFE" w:rsidRPr="00F9444D">
        <w:rPr>
          <w:rFonts w:ascii="Century Gothic" w:hAnsi="Century Gothic"/>
          <w:b/>
          <w:bCs/>
          <w:sz w:val="22"/>
          <w:szCs w:val="22"/>
        </w:rPr>
        <w:t>Program Plan</w:t>
      </w:r>
      <w:r w:rsidRPr="00F9444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E1DFE" w:rsidRPr="00F9444D">
        <w:rPr>
          <w:rFonts w:ascii="Century Gothic" w:hAnsi="Century Gothic"/>
          <w:b/>
          <w:bCs/>
          <w:sz w:val="22"/>
          <w:szCs w:val="22"/>
        </w:rPr>
        <w:t>– Public Comment</w:t>
      </w:r>
    </w:p>
    <w:p w14:paraId="6CA4F3FD" w14:textId="77777777" w:rsidR="00465929" w:rsidRPr="00F9444D" w:rsidRDefault="00465929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560DA8CD" w14:textId="469AE97B" w:rsidR="004E0163" w:rsidRPr="00F9444D" w:rsidRDefault="004E0163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 xml:space="preserve">Dear Ms. </w:t>
      </w:r>
      <w:r w:rsidR="00FE1DFE" w:rsidRPr="00F9444D">
        <w:rPr>
          <w:rFonts w:ascii="Century Gothic" w:hAnsi="Century Gothic"/>
          <w:sz w:val="22"/>
          <w:szCs w:val="22"/>
        </w:rPr>
        <w:t>Coven</w:t>
      </w:r>
      <w:r w:rsidRPr="00F9444D">
        <w:rPr>
          <w:rFonts w:ascii="Century Gothic" w:hAnsi="Century Gothic"/>
          <w:sz w:val="22"/>
          <w:szCs w:val="22"/>
        </w:rPr>
        <w:t xml:space="preserve">, </w:t>
      </w:r>
    </w:p>
    <w:p w14:paraId="6CEE1A96" w14:textId="77777777" w:rsidR="00465929" w:rsidRPr="00F9444D" w:rsidRDefault="00465929" w:rsidP="00465929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164917D0" w14:textId="5E6D5E7E" w:rsidR="00A50C82" w:rsidRPr="00F9444D" w:rsidRDefault="004E0163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 xml:space="preserve">The </w:t>
      </w:r>
      <w:r w:rsidR="00850EF4" w:rsidRPr="00F9444D">
        <w:rPr>
          <w:rFonts w:ascii="Century Gothic" w:hAnsi="Century Gothic"/>
          <w:sz w:val="22"/>
          <w:szCs w:val="22"/>
          <w:highlight w:val="yellow"/>
        </w:rPr>
        <w:t xml:space="preserve">City/Town </w:t>
      </w:r>
      <w:proofErr w:type="gramStart"/>
      <w:r w:rsidR="00850EF4" w:rsidRPr="00F9444D">
        <w:rPr>
          <w:rFonts w:ascii="Century Gothic" w:hAnsi="Century Gothic"/>
          <w:sz w:val="22"/>
          <w:szCs w:val="22"/>
          <w:highlight w:val="yellow"/>
        </w:rPr>
        <w:t>of __</w:t>
      </w:r>
      <w:proofErr w:type="gramEnd"/>
      <w:r w:rsidR="00850EF4" w:rsidRPr="00F9444D">
        <w:rPr>
          <w:rFonts w:ascii="Century Gothic" w:hAnsi="Century Gothic"/>
          <w:sz w:val="22"/>
          <w:szCs w:val="22"/>
          <w:highlight w:val="yellow"/>
        </w:rPr>
        <w:t>________</w:t>
      </w:r>
      <w:r w:rsidR="003509AB" w:rsidRPr="00F9444D">
        <w:rPr>
          <w:rFonts w:ascii="Century Gothic" w:hAnsi="Century Gothic"/>
          <w:sz w:val="22"/>
          <w:szCs w:val="22"/>
        </w:rPr>
        <w:t>h</w:t>
      </w:r>
      <w:r w:rsidR="00850EF4" w:rsidRPr="00F9444D">
        <w:rPr>
          <w:rFonts w:ascii="Century Gothic" w:hAnsi="Century Gothic"/>
          <w:sz w:val="22"/>
          <w:szCs w:val="22"/>
        </w:rPr>
        <w:t>as</w:t>
      </w:r>
      <w:r w:rsidR="003509AB" w:rsidRPr="00F9444D">
        <w:rPr>
          <w:rFonts w:ascii="Century Gothic" w:hAnsi="Century Gothic"/>
          <w:sz w:val="22"/>
          <w:szCs w:val="22"/>
        </w:rPr>
        <w:t xml:space="preserve"> been </w:t>
      </w:r>
      <w:r w:rsidR="00C84C6A" w:rsidRPr="00F9444D">
        <w:rPr>
          <w:rFonts w:ascii="Century Gothic" w:hAnsi="Century Gothic"/>
          <w:sz w:val="22"/>
          <w:szCs w:val="22"/>
        </w:rPr>
        <w:t>highly</w:t>
      </w:r>
      <w:r w:rsidR="003509AB" w:rsidRPr="00F9444D">
        <w:rPr>
          <w:rFonts w:ascii="Century Gothic" w:hAnsi="Century Gothic"/>
          <w:sz w:val="22"/>
          <w:szCs w:val="22"/>
        </w:rPr>
        <w:t xml:space="preserve"> </w:t>
      </w:r>
      <w:r w:rsidR="00C84C6A" w:rsidRPr="00F9444D">
        <w:rPr>
          <w:rFonts w:ascii="Century Gothic" w:hAnsi="Century Gothic"/>
          <w:sz w:val="22"/>
          <w:szCs w:val="22"/>
        </w:rPr>
        <w:t xml:space="preserve">invested </w:t>
      </w:r>
      <w:r w:rsidR="003509AB" w:rsidRPr="00F9444D">
        <w:rPr>
          <w:rFonts w:ascii="Century Gothic" w:hAnsi="Century Gothic"/>
          <w:sz w:val="22"/>
          <w:szCs w:val="22"/>
        </w:rPr>
        <w:t xml:space="preserve">in the rulemaking process led by </w:t>
      </w:r>
      <w:r w:rsidRPr="00F9444D">
        <w:rPr>
          <w:rFonts w:ascii="Century Gothic" w:hAnsi="Century Gothic"/>
          <w:sz w:val="22"/>
          <w:szCs w:val="22"/>
        </w:rPr>
        <w:t xml:space="preserve">CalRecycle on the </w:t>
      </w:r>
      <w:r w:rsidR="00850EF4" w:rsidRPr="00F9444D">
        <w:rPr>
          <w:rFonts w:ascii="Century Gothic" w:hAnsi="Century Gothic"/>
          <w:sz w:val="22"/>
          <w:szCs w:val="22"/>
        </w:rPr>
        <w:t>R</w:t>
      </w:r>
      <w:r w:rsidRPr="00F9444D">
        <w:rPr>
          <w:rFonts w:ascii="Century Gothic" w:hAnsi="Century Gothic"/>
          <w:sz w:val="22"/>
          <w:szCs w:val="22"/>
        </w:rPr>
        <w:t>egulations for the Plastic Pollution Prevention and Packaging Producer Responsibility Act (SB 54, Chapter 75, Statutes 2022)</w:t>
      </w:r>
      <w:r w:rsidR="003509AB" w:rsidRPr="00F9444D">
        <w:rPr>
          <w:rFonts w:ascii="Century Gothic" w:hAnsi="Century Gothic"/>
          <w:sz w:val="22"/>
          <w:szCs w:val="22"/>
        </w:rPr>
        <w:t xml:space="preserve">. </w:t>
      </w:r>
    </w:p>
    <w:p w14:paraId="247FB2DD" w14:textId="77777777" w:rsidR="00465929" w:rsidRPr="00F9444D" w:rsidRDefault="00465929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48D2D0D9" w14:textId="6519CFA3" w:rsidR="004E0163" w:rsidRPr="00F9444D" w:rsidRDefault="00850EF4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Cities and counties</w:t>
      </w:r>
      <w:r w:rsidR="00A50C82" w:rsidRPr="00F9444D">
        <w:rPr>
          <w:rFonts w:ascii="Century Gothic" w:hAnsi="Century Gothic"/>
          <w:sz w:val="22"/>
          <w:szCs w:val="22"/>
        </w:rPr>
        <w:t xml:space="preserve"> are the backbone of the state’s solid waste management and recycling efforts. </w:t>
      </w:r>
      <w:r w:rsidRPr="00F9444D">
        <w:rPr>
          <w:rFonts w:ascii="Century Gothic" w:hAnsi="Century Gothic"/>
          <w:sz w:val="22"/>
          <w:szCs w:val="22"/>
        </w:rPr>
        <w:t>We</w:t>
      </w:r>
      <w:r w:rsidR="00A50C82" w:rsidRPr="00F9444D">
        <w:rPr>
          <w:rFonts w:ascii="Century Gothic" w:hAnsi="Century Gothic"/>
          <w:sz w:val="22"/>
          <w:szCs w:val="22"/>
        </w:rPr>
        <w:t xml:space="preserve"> have long-supported solid waste management and recycling goals that are developed with achievable implementation measures, anticipating the need to ensure that communities maintain public health and advance recycling efforts </w:t>
      </w:r>
      <w:r w:rsidR="00465929" w:rsidRPr="00F9444D">
        <w:rPr>
          <w:rFonts w:ascii="Century Gothic" w:hAnsi="Century Gothic"/>
          <w:sz w:val="22"/>
          <w:szCs w:val="22"/>
        </w:rPr>
        <w:t xml:space="preserve">in </w:t>
      </w:r>
      <w:r w:rsidR="00A50C82" w:rsidRPr="00F9444D">
        <w:rPr>
          <w:rFonts w:ascii="Century Gothic" w:hAnsi="Century Gothic"/>
          <w:sz w:val="22"/>
          <w:szCs w:val="22"/>
        </w:rPr>
        <w:t>our changing climate.</w:t>
      </w:r>
      <w:r w:rsidR="00A7232E" w:rsidRPr="00F9444D">
        <w:rPr>
          <w:rFonts w:ascii="Century Gothic" w:hAnsi="Century Gothic"/>
          <w:sz w:val="22"/>
          <w:szCs w:val="22"/>
        </w:rPr>
        <w:t xml:space="preserve"> </w:t>
      </w:r>
      <w:r w:rsidR="004E0163" w:rsidRPr="00F9444D">
        <w:rPr>
          <w:rFonts w:ascii="Century Gothic" w:hAnsi="Century Gothic"/>
          <w:sz w:val="22"/>
          <w:szCs w:val="22"/>
        </w:rPr>
        <w:t xml:space="preserve">SB 54 was </w:t>
      </w:r>
      <w:r w:rsidR="00836573" w:rsidRPr="00F9444D">
        <w:rPr>
          <w:rFonts w:ascii="Century Gothic" w:hAnsi="Century Gothic"/>
          <w:sz w:val="22"/>
          <w:szCs w:val="22"/>
        </w:rPr>
        <w:t xml:space="preserve">championed by Legislative leaders and </w:t>
      </w:r>
      <w:r w:rsidR="004E0163" w:rsidRPr="00F9444D">
        <w:rPr>
          <w:rFonts w:ascii="Century Gothic" w:hAnsi="Century Gothic"/>
          <w:sz w:val="22"/>
          <w:szCs w:val="22"/>
        </w:rPr>
        <w:t xml:space="preserve">successfully chaptered into </w:t>
      </w:r>
      <w:r w:rsidR="0026166C" w:rsidRPr="00F9444D">
        <w:rPr>
          <w:rFonts w:ascii="Century Gothic" w:hAnsi="Century Gothic"/>
          <w:sz w:val="22"/>
          <w:szCs w:val="22"/>
        </w:rPr>
        <w:t xml:space="preserve">law </w:t>
      </w:r>
      <w:r w:rsidR="004E0163" w:rsidRPr="00F9444D">
        <w:rPr>
          <w:rFonts w:ascii="Century Gothic" w:hAnsi="Century Gothic"/>
          <w:sz w:val="22"/>
          <w:szCs w:val="22"/>
        </w:rPr>
        <w:t xml:space="preserve">based on </w:t>
      </w:r>
      <w:r w:rsidR="0026166C" w:rsidRPr="00F9444D">
        <w:rPr>
          <w:rFonts w:ascii="Century Gothic" w:hAnsi="Century Gothic"/>
          <w:sz w:val="22"/>
          <w:szCs w:val="22"/>
        </w:rPr>
        <w:t xml:space="preserve">the framework </w:t>
      </w:r>
      <w:r w:rsidR="00465929" w:rsidRPr="00F9444D">
        <w:rPr>
          <w:rFonts w:ascii="Century Gothic" w:hAnsi="Century Gothic"/>
          <w:sz w:val="22"/>
          <w:szCs w:val="22"/>
        </w:rPr>
        <w:t>that</w:t>
      </w:r>
      <w:r w:rsidR="0026166C" w:rsidRPr="00F9444D">
        <w:rPr>
          <w:rFonts w:ascii="Century Gothic" w:hAnsi="Century Gothic"/>
          <w:sz w:val="22"/>
          <w:szCs w:val="22"/>
        </w:rPr>
        <w:t xml:space="preserve"> </w:t>
      </w:r>
      <w:r w:rsidR="004E0163" w:rsidRPr="00F9444D">
        <w:rPr>
          <w:rFonts w:ascii="Century Gothic" w:hAnsi="Century Gothic"/>
          <w:sz w:val="22"/>
          <w:szCs w:val="22"/>
        </w:rPr>
        <w:t xml:space="preserve">producers </w:t>
      </w:r>
      <w:r w:rsidR="0026166C" w:rsidRPr="00F9444D">
        <w:rPr>
          <w:rFonts w:ascii="Century Gothic" w:hAnsi="Century Gothic"/>
          <w:sz w:val="22"/>
          <w:szCs w:val="22"/>
        </w:rPr>
        <w:t xml:space="preserve">take </w:t>
      </w:r>
      <w:r w:rsidR="004E0163" w:rsidRPr="00F9444D">
        <w:rPr>
          <w:rFonts w:ascii="Century Gothic" w:hAnsi="Century Gothic"/>
          <w:sz w:val="22"/>
          <w:szCs w:val="22"/>
        </w:rPr>
        <w:t>responsib</w:t>
      </w:r>
      <w:r w:rsidR="0026166C" w:rsidRPr="00F9444D">
        <w:rPr>
          <w:rFonts w:ascii="Century Gothic" w:hAnsi="Century Gothic"/>
          <w:sz w:val="22"/>
          <w:szCs w:val="22"/>
        </w:rPr>
        <w:t xml:space="preserve">ility </w:t>
      </w:r>
      <w:r w:rsidR="004E0163" w:rsidRPr="00F9444D">
        <w:rPr>
          <w:rFonts w:ascii="Century Gothic" w:hAnsi="Century Gothic"/>
          <w:sz w:val="22"/>
          <w:szCs w:val="22"/>
        </w:rPr>
        <w:t xml:space="preserve">for the full cost of </w:t>
      </w:r>
      <w:r w:rsidR="0026166C" w:rsidRPr="00F9444D">
        <w:rPr>
          <w:rFonts w:ascii="Century Gothic" w:hAnsi="Century Gothic"/>
          <w:sz w:val="22"/>
          <w:szCs w:val="22"/>
        </w:rPr>
        <w:t xml:space="preserve">designing and </w:t>
      </w:r>
      <w:r w:rsidR="004E0163" w:rsidRPr="00F9444D">
        <w:rPr>
          <w:rFonts w:ascii="Century Gothic" w:hAnsi="Century Gothic"/>
          <w:sz w:val="22"/>
          <w:szCs w:val="22"/>
        </w:rPr>
        <w:t xml:space="preserve">processing </w:t>
      </w:r>
      <w:r w:rsidR="0026166C" w:rsidRPr="00F9444D">
        <w:rPr>
          <w:rFonts w:ascii="Century Gothic" w:hAnsi="Century Gothic"/>
          <w:sz w:val="22"/>
          <w:szCs w:val="22"/>
        </w:rPr>
        <w:t xml:space="preserve">plastic and packaging materials </w:t>
      </w:r>
      <w:r w:rsidR="004E0163" w:rsidRPr="00F9444D">
        <w:rPr>
          <w:rFonts w:ascii="Century Gothic" w:hAnsi="Century Gothic"/>
          <w:sz w:val="22"/>
          <w:szCs w:val="22"/>
        </w:rPr>
        <w:t xml:space="preserve">to </w:t>
      </w:r>
      <w:r w:rsidR="0026166C" w:rsidRPr="00F9444D">
        <w:rPr>
          <w:rFonts w:ascii="Century Gothic" w:hAnsi="Century Gothic"/>
          <w:sz w:val="22"/>
          <w:szCs w:val="22"/>
        </w:rPr>
        <w:t xml:space="preserve">reduce such pollution and </w:t>
      </w:r>
      <w:r w:rsidR="004E0163" w:rsidRPr="00F9444D">
        <w:rPr>
          <w:rFonts w:ascii="Century Gothic" w:hAnsi="Century Gothic"/>
          <w:sz w:val="22"/>
          <w:szCs w:val="22"/>
        </w:rPr>
        <w:t>drive towards a more circular economy.</w:t>
      </w:r>
      <w:r w:rsidR="0026166C" w:rsidRPr="00F9444D">
        <w:rPr>
          <w:rFonts w:ascii="Century Gothic" w:hAnsi="Century Gothic"/>
          <w:sz w:val="22"/>
          <w:szCs w:val="22"/>
        </w:rPr>
        <w:t xml:space="preserve"> </w:t>
      </w:r>
      <w:r w:rsidR="00465929" w:rsidRPr="00F9444D">
        <w:rPr>
          <w:rFonts w:ascii="Century Gothic" w:hAnsi="Century Gothic"/>
          <w:sz w:val="22"/>
          <w:szCs w:val="22"/>
        </w:rPr>
        <w:t xml:space="preserve">Such </w:t>
      </w:r>
      <w:r w:rsidR="009B481E" w:rsidRPr="00F9444D">
        <w:rPr>
          <w:rFonts w:ascii="Century Gothic" w:hAnsi="Century Gothic"/>
          <w:sz w:val="22"/>
          <w:szCs w:val="22"/>
        </w:rPr>
        <w:t>costs will include local government</w:t>
      </w:r>
      <w:r w:rsidR="00D85065" w:rsidRPr="00F9444D">
        <w:rPr>
          <w:rFonts w:ascii="Century Gothic" w:hAnsi="Century Gothic"/>
          <w:sz w:val="22"/>
          <w:szCs w:val="22"/>
        </w:rPr>
        <w:t xml:space="preserve"> costs, whose role is to </w:t>
      </w:r>
      <w:r w:rsidR="009B481E" w:rsidRPr="00F9444D">
        <w:rPr>
          <w:rFonts w:ascii="Century Gothic" w:hAnsi="Century Gothic"/>
          <w:sz w:val="22"/>
          <w:szCs w:val="22"/>
        </w:rPr>
        <w:t xml:space="preserve">ensure </w:t>
      </w:r>
      <w:r w:rsidR="00D85065" w:rsidRPr="00F9444D">
        <w:rPr>
          <w:rFonts w:ascii="Century Gothic" w:hAnsi="Century Gothic"/>
          <w:sz w:val="22"/>
          <w:szCs w:val="22"/>
        </w:rPr>
        <w:t xml:space="preserve">the collection of our waste and recycling can meet the goals of SB 54. Local government cost recovery was included in this landmark law to </w:t>
      </w:r>
      <w:r w:rsidR="00465929" w:rsidRPr="00F9444D">
        <w:rPr>
          <w:rFonts w:ascii="Century Gothic" w:hAnsi="Century Gothic"/>
          <w:sz w:val="22"/>
          <w:szCs w:val="22"/>
        </w:rPr>
        <w:t xml:space="preserve">protect ratepayers and keep </w:t>
      </w:r>
      <w:r w:rsidR="00D85065" w:rsidRPr="00F9444D">
        <w:rPr>
          <w:rFonts w:ascii="Century Gothic" w:hAnsi="Century Gothic"/>
          <w:sz w:val="22"/>
          <w:szCs w:val="22"/>
        </w:rPr>
        <w:t xml:space="preserve">trash bills affordable.  </w:t>
      </w:r>
    </w:p>
    <w:p w14:paraId="68F98A97" w14:textId="77777777" w:rsidR="00465929" w:rsidRPr="00F9444D" w:rsidRDefault="00465929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19F4F0AF" w14:textId="1732B961" w:rsidR="009F4773" w:rsidRPr="00F9444D" w:rsidRDefault="00682278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b/>
          <w:bCs/>
          <w:i/>
          <w:iCs/>
          <w:sz w:val="22"/>
          <w:szCs w:val="22"/>
        </w:rPr>
        <w:t>W</w:t>
      </w:r>
      <w:r w:rsidR="009B481E" w:rsidRPr="00F9444D">
        <w:rPr>
          <w:rFonts w:ascii="Century Gothic" w:hAnsi="Century Gothic"/>
          <w:b/>
          <w:bCs/>
          <w:i/>
          <w:iCs/>
          <w:sz w:val="22"/>
          <w:szCs w:val="22"/>
        </w:rPr>
        <w:t xml:space="preserve">e urge that the </w:t>
      </w:r>
      <w:r w:rsidR="00850EF4" w:rsidRPr="00F9444D">
        <w:rPr>
          <w:rFonts w:ascii="Century Gothic" w:hAnsi="Century Gothic"/>
          <w:b/>
          <w:bCs/>
          <w:i/>
          <w:iCs/>
          <w:sz w:val="22"/>
          <w:szCs w:val="22"/>
        </w:rPr>
        <w:t>D</w:t>
      </w:r>
      <w:r w:rsidR="004E0163" w:rsidRPr="00F9444D">
        <w:rPr>
          <w:rFonts w:ascii="Century Gothic" w:hAnsi="Century Gothic"/>
          <w:b/>
          <w:bCs/>
          <w:i/>
          <w:iCs/>
          <w:sz w:val="22"/>
          <w:szCs w:val="22"/>
        </w:rPr>
        <w:t xml:space="preserve">raft </w:t>
      </w:r>
      <w:r w:rsidR="00850EF4" w:rsidRPr="00F9444D">
        <w:rPr>
          <w:rFonts w:ascii="Century Gothic" w:hAnsi="Century Gothic"/>
          <w:b/>
          <w:bCs/>
          <w:i/>
          <w:iCs/>
          <w:sz w:val="22"/>
          <w:szCs w:val="22"/>
        </w:rPr>
        <w:t xml:space="preserve">Program Plan </w:t>
      </w:r>
      <w:r w:rsidR="00465929" w:rsidRPr="00F9444D">
        <w:rPr>
          <w:rFonts w:ascii="Century Gothic" w:hAnsi="Century Gothic"/>
          <w:b/>
          <w:bCs/>
          <w:i/>
          <w:iCs/>
          <w:sz w:val="22"/>
          <w:szCs w:val="22"/>
        </w:rPr>
        <w:t xml:space="preserve">be revised to </w:t>
      </w:r>
      <w:r w:rsidR="00D85065" w:rsidRPr="00F9444D">
        <w:rPr>
          <w:rFonts w:ascii="Century Gothic" w:hAnsi="Century Gothic"/>
          <w:b/>
          <w:bCs/>
          <w:i/>
          <w:iCs/>
          <w:sz w:val="22"/>
          <w:szCs w:val="22"/>
        </w:rPr>
        <w:t>support the needs of local governments who will be on the frontline</w:t>
      </w:r>
      <w:r w:rsidR="00A7232E" w:rsidRPr="00F9444D">
        <w:rPr>
          <w:rFonts w:ascii="Century Gothic" w:hAnsi="Century Gothic"/>
          <w:b/>
          <w:bCs/>
          <w:i/>
          <w:iCs/>
          <w:sz w:val="22"/>
          <w:szCs w:val="22"/>
        </w:rPr>
        <w:t>s</w:t>
      </w:r>
      <w:r w:rsidR="00D85065" w:rsidRPr="00F9444D">
        <w:rPr>
          <w:rFonts w:ascii="Century Gothic" w:hAnsi="Century Gothic"/>
          <w:b/>
          <w:bCs/>
          <w:i/>
          <w:iCs/>
          <w:sz w:val="22"/>
          <w:szCs w:val="22"/>
        </w:rPr>
        <w:t xml:space="preserve"> of SB 54 implementation</w:t>
      </w:r>
      <w:r w:rsidR="00954874" w:rsidRPr="00F9444D">
        <w:rPr>
          <w:rFonts w:ascii="Century Gothic" w:hAnsi="Century Gothic"/>
          <w:b/>
          <w:bCs/>
          <w:i/>
          <w:iCs/>
          <w:sz w:val="22"/>
          <w:szCs w:val="22"/>
        </w:rPr>
        <w:t>, including:</w:t>
      </w:r>
    </w:p>
    <w:p w14:paraId="1C8AF990" w14:textId="7201E5FA" w:rsidR="00850EF4" w:rsidRDefault="00850EF4" w:rsidP="0011517F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sz w:val="22"/>
          <w:szCs w:val="22"/>
        </w:rPr>
      </w:pPr>
      <w:proofErr w:type="gramStart"/>
      <w:r w:rsidRPr="00F9444D">
        <w:rPr>
          <w:rFonts w:ascii="Century Gothic" w:hAnsi="Century Gothic"/>
          <w:sz w:val="22"/>
          <w:szCs w:val="22"/>
        </w:rPr>
        <w:t>A,</w:t>
      </w:r>
      <w:proofErr w:type="gramEnd"/>
      <w:r w:rsidRPr="00F9444D">
        <w:rPr>
          <w:rFonts w:ascii="Century Gothic" w:hAnsi="Century Gothic"/>
          <w:sz w:val="22"/>
          <w:szCs w:val="22"/>
        </w:rPr>
        <w:t xml:space="preserve"> clearer and</w:t>
      </w:r>
      <w:r w:rsidR="00682278" w:rsidRPr="00F9444D">
        <w:rPr>
          <w:rFonts w:ascii="Century Gothic" w:hAnsi="Century Gothic"/>
          <w:sz w:val="22"/>
          <w:szCs w:val="22"/>
        </w:rPr>
        <w:t xml:space="preserve"> </w:t>
      </w:r>
      <w:r w:rsidR="007C53BA" w:rsidRPr="00F9444D">
        <w:rPr>
          <w:rFonts w:ascii="Century Gothic" w:hAnsi="Century Gothic"/>
          <w:sz w:val="22"/>
          <w:szCs w:val="22"/>
        </w:rPr>
        <w:t xml:space="preserve">more detailed </w:t>
      </w:r>
      <w:r w:rsidR="00682278" w:rsidRPr="00F9444D">
        <w:rPr>
          <w:rFonts w:ascii="Century Gothic" w:hAnsi="Century Gothic"/>
          <w:sz w:val="22"/>
          <w:szCs w:val="22"/>
        </w:rPr>
        <w:t xml:space="preserve">framework </w:t>
      </w:r>
      <w:r w:rsidR="00D76D61" w:rsidRPr="00F9444D">
        <w:rPr>
          <w:rFonts w:ascii="Century Gothic" w:hAnsi="Century Gothic"/>
          <w:sz w:val="22"/>
          <w:szCs w:val="22"/>
        </w:rPr>
        <w:t>of</w:t>
      </w:r>
      <w:r w:rsidR="00682278" w:rsidRPr="00F9444D">
        <w:rPr>
          <w:rFonts w:ascii="Century Gothic" w:hAnsi="Century Gothic"/>
          <w:sz w:val="22"/>
          <w:szCs w:val="22"/>
        </w:rPr>
        <w:t xml:space="preserve"> eligible </w:t>
      </w:r>
      <w:r w:rsidR="00CC4086" w:rsidRPr="00F9444D">
        <w:rPr>
          <w:rFonts w:ascii="Century Gothic" w:hAnsi="Century Gothic"/>
          <w:sz w:val="22"/>
          <w:szCs w:val="22"/>
        </w:rPr>
        <w:t xml:space="preserve">costs </w:t>
      </w:r>
      <w:r w:rsidR="00682278" w:rsidRPr="00F9444D">
        <w:rPr>
          <w:rFonts w:ascii="Century Gothic" w:hAnsi="Century Gothic"/>
          <w:sz w:val="22"/>
          <w:szCs w:val="22"/>
        </w:rPr>
        <w:t>for payment</w:t>
      </w:r>
      <w:r w:rsidRPr="00F9444D">
        <w:rPr>
          <w:rFonts w:ascii="Century Gothic" w:hAnsi="Century Gothic"/>
          <w:sz w:val="22"/>
          <w:szCs w:val="22"/>
        </w:rPr>
        <w:t xml:space="preserve">. The categories of costs included in Chapter 2 of the plan are helpful but do not help jurisdictions understand what costs are eligible and if they will be guaranteed for approval for reimbursement. </w:t>
      </w:r>
    </w:p>
    <w:p w14:paraId="7DABC5F3" w14:textId="77777777" w:rsidR="00F9444D" w:rsidRPr="00F9444D" w:rsidRDefault="00F9444D" w:rsidP="00F9444D">
      <w:pPr>
        <w:pStyle w:val="ListParagraph"/>
        <w:spacing w:after="0" w:line="240" w:lineRule="auto"/>
        <w:rPr>
          <w:rFonts w:ascii="Century Gothic" w:hAnsi="Century Gothic"/>
          <w:sz w:val="22"/>
          <w:szCs w:val="22"/>
        </w:rPr>
      </w:pPr>
    </w:p>
    <w:p w14:paraId="3DB1E8BB" w14:textId="11795723" w:rsidR="005B5A9A" w:rsidRDefault="00850EF4" w:rsidP="0011517F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A</w:t>
      </w:r>
      <w:r w:rsidR="009F070D" w:rsidRPr="00F9444D">
        <w:rPr>
          <w:rFonts w:ascii="Century Gothic" w:hAnsi="Century Gothic"/>
          <w:sz w:val="22"/>
          <w:szCs w:val="22"/>
        </w:rPr>
        <w:t xml:space="preserve"> clear</w:t>
      </w:r>
      <w:r w:rsidRPr="00F9444D">
        <w:rPr>
          <w:rFonts w:ascii="Century Gothic" w:hAnsi="Century Gothic"/>
          <w:sz w:val="22"/>
          <w:szCs w:val="22"/>
        </w:rPr>
        <w:t>er</w:t>
      </w:r>
      <w:r w:rsidR="009F070D" w:rsidRPr="00F9444D">
        <w:rPr>
          <w:rFonts w:ascii="Century Gothic" w:hAnsi="Century Gothic"/>
          <w:sz w:val="22"/>
          <w:szCs w:val="22"/>
        </w:rPr>
        <w:t xml:space="preserve"> </w:t>
      </w:r>
      <w:r w:rsidR="00CC4086" w:rsidRPr="00F9444D">
        <w:rPr>
          <w:rFonts w:ascii="Century Gothic" w:hAnsi="Century Gothic"/>
          <w:sz w:val="22"/>
          <w:szCs w:val="22"/>
        </w:rPr>
        <w:t>process</w:t>
      </w:r>
      <w:r w:rsidR="00553473" w:rsidRPr="00F9444D">
        <w:rPr>
          <w:rFonts w:ascii="Century Gothic" w:hAnsi="Century Gothic"/>
          <w:sz w:val="22"/>
          <w:szCs w:val="22"/>
        </w:rPr>
        <w:t xml:space="preserve">, mechanism, and schedule </w:t>
      </w:r>
      <w:r w:rsidR="00CC4086" w:rsidRPr="00F9444D">
        <w:rPr>
          <w:rFonts w:ascii="Century Gothic" w:hAnsi="Century Gothic"/>
          <w:sz w:val="22"/>
          <w:szCs w:val="22"/>
        </w:rPr>
        <w:t xml:space="preserve">for </w:t>
      </w:r>
      <w:r w:rsidR="00465929" w:rsidRPr="00F9444D">
        <w:rPr>
          <w:rFonts w:ascii="Century Gothic" w:hAnsi="Century Gothic"/>
          <w:sz w:val="22"/>
          <w:szCs w:val="22"/>
        </w:rPr>
        <w:t>cost recovery</w:t>
      </w:r>
      <w:r w:rsidR="00CC4086" w:rsidRPr="00F9444D">
        <w:rPr>
          <w:rFonts w:ascii="Century Gothic" w:hAnsi="Century Gothic"/>
          <w:sz w:val="22"/>
          <w:szCs w:val="22"/>
        </w:rPr>
        <w:t xml:space="preserve"> </w:t>
      </w:r>
      <w:r w:rsidRPr="00F9444D">
        <w:rPr>
          <w:rFonts w:ascii="Century Gothic" w:hAnsi="Century Gothic"/>
          <w:sz w:val="22"/>
          <w:szCs w:val="22"/>
        </w:rPr>
        <w:t>for</w:t>
      </w:r>
      <w:r w:rsidR="00CC4086" w:rsidRPr="00F9444D">
        <w:rPr>
          <w:rFonts w:ascii="Century Gothic" w:hAnsi="Century Gothic"/>
          <w:sz w:val="22"/>
          <w:szCs w:val="22"/>
        </w:rPr>
        <w:t xml:space="preserve"> local governments</w:t>
      </w:r>
      <w:r w:rsidR="002B0129" w:rsidRPr="00F9444D">
        <w:rPr>
          <w:rFonts w:ascii="Century Gothic" w:hAnsi="Century Gothic"/>
          <w:sz w:val="22"/>
          <w:szCs w:val="22"/>
        </w:rPr>
        <w:t xml:space="preserve"> to ensure </w:t>
      </w:r>
      <w:r w:rsidRPr="00F9444D">
        <w:rPr>
          <w:rFonts w:ascii="Century Gothic" w:hAnsi="Century Gothic"/>
          <w:sz w:val="22"/>
          <w:szCs w:val="22"/>
        </w:rPr>
        <w:t>we</w:t>
      </w:r>
      <w:r w:rsidR="002B0129" w:rsidRPr="00F9444D">
        <w:rPr>
          <w:rFonts w:ascii="Century Gothic" w:hAnsi="Century Gothic"/>
          <w:sz w:val="22"/>
          <w:szCs w:val="22"/>
        </w:rPr>
        <w:t xml:space="preserve"> are made whole </w:t>
      </w:r>
      <w:r w:rsidRPr="00F9444D">
        <w:rPr>
          <w:rFonts w:ascii="Century Gothic" w:hAnsi="Century Gothic"/>
          <w:sz w:val="22"/>
          <w:szCs w:val="22"/>
        </w:rPr>
        <w:t xml:space="preserve">by producers. The draft program plan does not specify with detail the mechanism and process or timeline in which </w:t>
      </w:r>
      <w:proofErr w:type="gramStart"/>
      <w:r w:rsidRPr="00F9444D">
        <w:rPr>
          <w:rFonts w:ascii="Century Gothic" w:hAnsi="Century Gothic"/>
          <w:sz w:val="22"/>
          <w:szCs w:val="22"/>
        </w:rPr>
        <w:t>a local</w:t>
      </w:r>
      <w:proofErr w:type="gramEnd"/>
      <w:r w:rsidRPr="00F9444D">
        <w:rPr>
          <w:rFonts w:ascii="Century Gothic" w:hAnsi="Century Gothic"/>
          <w:sz w:val="22"/>
          <w:szCs w:val="22"/>
        </w:rPr>
        <w:t xml:space="preserve"> government will be paid. </w:t>
      </w:r>
    </w:p>
    <w:p w14:paraId="22D93007" w14:textId="77777777" w:rsidR="00F9444D" w:rsidRPr="00F9444D" w:rsidRDefault="00F9444D" w:rsidP="00F9444D">
      <w:pPr>
        <w:pStyle w:val="ListParagraph"/>
        <w:rPr>
          <w:rFonts w:ascii="Century Gothic" w:hAnsi="Century Gothic"/>
          <w:sz w:val="22"/>
          <w:szCs w:val="22"/>
        </w:rPr>
      </w:pPr>
    </w:p>
    <w:p w14:paraId="4942CDAD" w14:textId="77777777" w:rsidR="00F9444D" w:rsidRPr="00F9444D" w:rsidRDefault="00F9444D" w:rsidP="00F9444D">
      <w:pPr>
        <w:pStyle w:val="ListParagraph"/>
        <w:spacing w:after="0" w:line="240" w:lineRule="auto"/>
        <w:rPr>
          <w:rFonts w:ascii="Century Gothic" w:hAnsi="Century Gothic"/>
          <w:sz w:val="22"/>
          <w:szCs w:val="22"/>
        </w:rPr>
      </w:pPr>
    </w:p>
    <w:p w14:paraId="7BFCFF54" w14:textId="62851E12" w:rsidR="00AD1640" w:rsidRDefault="00850EF4" w:rsidP="00AD1640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lastRenderedPageBreak/>
        <w:t xml:space="preserve">A </w:t>
      </w:r>
      <w:r w:rsidR="00AD1640" w:rsidRPr="00F9444D">
        <w:rPr>
          <w:rFonts w:ascii="Century Gothic" w:hAnsi="Century Gothic"/>
          <w:sz w:val="22"/>
          <w:szCs w:val="22"/>
        </w:rPr>
        <w:t>contractual agreement</w:t>
      </w:r>
      <w:r w:rsidRPr="00F9444D">
        <w:rPr>
          <w:rFonts w:ascii="Century Gothic" w:hAnsi="Century Gothic"/>
          <w:sz w:val="22"/>
          <w:szCs w:val="22"/>
        </w:rPr>
        <w:t xml:space="preserve"> was not included in the law as a requirement for reimbursement. CAA cannot require a contractual agreement</w:t>
      </w:r>
      <w:r w:rsidR="00AD1640" w:rsidRPr="00F9444D">
        <w:rPr>
          <w:rFonts w:ascii="Century Gothic" w:hAnsi="Century Gothic"/>
          <w:sz w:val="22"/>
          <w:szCs w:val="22"/>
        </w:rPr>
        <w:t xml:space="preserve"> for payment to occur for local governments. </w:t>
      </w:r>
      <w:r w:rsidRPr="00F9444D">
        <w:rPr>
          <w:rFonts w:ascii="Century Gothic" w:hAnsi="Century Gothic"/>
          <w:sz w:val="22"/>
          <w:szCs w:val="22"/>
        </w:rPr>
        <w:t>We have concerns that each jurisdiction will need to be involved to review the agreement before payment can occur</w:t>
      </w:r>
      <w:r w:rsidR="00F9444D" w:rsidRPr="00F9444D">
        <w:rPr>
          <w:rFonts w:ascii="Century Gothic" w:hAnsi="Century Gothic"/>
          <w:sz w:val="22"/>
          <w:szCs w:val="22"/>
        </w:rPr>
        <w:t>, which will be a cost and time intensive process</w:t>
      </w:r>
      <w:r w:rsidRPr="00F9444D">
        <w:rPr>
          <w:rFonts w:ascii="Century Gothic" w:hAnsi="Century Gothic"/>
          <w:sz w:val="22"/>
          <w:szCs w:val="22"/>
        </w:rPr>
        <w:t xml:space="preserve">. Instead, CAA should create a secure portal in which eligible costs, verification of costs, and payment can all occur. </w:t>
      </w:r>
    </w:p>
    <w:p w14:paraId="63CB741B" w14:textId="77777777" w:rsidR="00F9444D" w:rsidRPr="00F9444D" w:rsidRDefault="00F9444D" w:rsidP="00F9444D">
      <w:pPr>
        <w:pStyle w:val="ListParagraph"/>
        <w:spacing w:after="0" w:line="240" w:lineRule="auto"/>
        <w:rPr>
          <w:rFonts w:ascii="Century Gothic" w:hAnsi="Century Gothic"/>
          <w:sz w:val="22"/>
          <w:szCs w:val="22"/>
        </w:rPr>
      </w:pPr>
    </w:p>
    <w:p w14:paraId="2012209E" w14:textId="5F512CAB" w:rsidR="003A0A26" w:rsidRDefault="00850EF4" w:rsidP="00AD1640">
      <w:pPr>
        <w:pStyle w:val="ListParagraph"/>
        <w:numPr>
          <w:ilvl w:val="0"/>
          <w:numId w:val="1"/>
        </w:num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 xml:space="preserve">Coordination among eligible applicants must occur to prevent duplicative costs. </w:t>
      </w:r>
      <w:r w:rsidR="0030513B" w:rsidRPr="00F9444D">
        <w:rPr>
          <w:rFonts w:ascii="Century Gothic" w:hAnsi="Century Gothic"/>
          <w:sz w:val="22"/>
          <w:szCs w:val="22"/>
        </w:rPr>
        <w:t xml:space="preserve">Local jurisdictions must be informed prior to </w:t>
      </w:r>
      <w:r w:rsidRPr="00F9444D">
        <w:rPr>
          <w:rFonts w:ascii="Century Gothic" w:hAnsi="Century Gothic"/>
          <w:sz w:val="22"/>
          <w:szCs w:val="22"/>
        </w:rPr>
        <w:t xml:space="preserve">CAA </w:t>
      </w:r>
      <w:r w:rsidR="00FF795C" w:rsidRPr="00F9444D">
        <w:rPr>
          <w:rFonts w:ascii="Century Gothic" w:hAnsi="Century Gothic"/>
          <w:sz w:val="22"/>
          <w:szCs w:val="22"/>
        </w:rPr>
        <w:t>issuing payments</w:t>
      </w:r>
      <w:r w:rsidR="00A7232E" w:rsidRPr="00F9444D">
        <w:rPr>
          <w:rFonts w:ascii="Century Gothic" w:hAnsi="Century Gothic"/>
          <w:sz w:val="22"/>
          <w:szCs w:val="22"/>
        </w:rPr>
        <w:t xml:space="preserve"> to </w:t>
      </w:r>
      <w:r w:rsidR="00A223A3" w:rsidRPr="00F9444D">
        <w:rPr>
          <w:rFonts w:ascii="Century Gothic" w:hAnsi="Century Gothic"/>
          <w:sz w:val="22"/>
          <w:szCs w:val="22"/>
        </w:rPr>
        <w:t>a jurisdiction’s</w:t>
      </w:r>
      <w:r w:rsidR="00A7232E" w:rsidRPr="00F9444D">
        <w:rPr>
          <w:rFonts w:ascii="Century Gothic" w:hAnsi="Century Gothic"/>
          <w:sz w:val="22"/>
          <w:szCs w:val="22"/>
        </w:rPr>
        <w:t xml:space="preserve"> recycling service provider, </w:t>
      </w:r>
      <w:proofErr w:type="gramStart"/>
      <w:r w:rsidR="00A7232E" w:rsidRPr="00F9444D">
        <w:rPr>
          <w:rFonts w:ascii="Century Gothic" w:hAnsi="Century Gothic"/>
          <w:sz w:val="22"/>
          <w:szCs w:val="22"/>
        </w:rPr>
        <w:t>so as to</w:t>
      </w:r>
      <w:proofErr w:type="gramEnd"/>
      <w:r w:rsidR="00A7232E" w:rsidRPr="00F9444D">
        <w:rPr>
          <w:rFonts w:ascii="Century Gothic" w:hAnsi="Century Gothic"/>
          <w:sz w:val="22"/>
          <w:szCs w:val="22"/>
        </w:rPr>
        <w:t xml:space="preserve"> avoid duplicative payments</w:t>
      </w:r>
      <w:r w:rsidR="00A223A3" w:rsidRPr="00F9444D">
        <w:rPr>
          <w:rFonts w:ascii="Century Gothic" w:hAnsi="Century Gothic"/>
          <w:sz w:val="22"/>
          <w:szCs w:val="22"/>
        </w:rPr>
        <w:t xml:space="preserve"> and to ensure ratepayers are </w:t>
      </w:r>
      <w:r w:rsidR="00AD59CF" w:rsidRPr="00F9444D">
        <w:rPr>
          <w:rFonts w:ascii="Century Gothic" w:hAnsi="Century Gothic"/>
          <w:sz w:val="22"/>
          <w:szCs w:val="22"/>
        </w:rPr>
        <w:t>protected</w:t>
      </w:r>
      <w:r w:rsidR="00A7232E" w:rsidRPr="00F9444D">
        <w:rPr>
          <w:rFonts w:ascii="Century Gothic" w:hAnsi="Century Gothic"/>
          <w:sz w:val="22"/>
          <w:szCs w:val="22"/>
        </w:rPr>
        <w:t>.</w:t>
      </w:r>
      <w:r w:rsidRPr="00F9444D">
        <w:rPr>
          <w:rFonts w:ascii="Century Gothic" w:hAnsi="Century Gothic"/>
          <w:sz w:val="22"/>
          <w:szCs w:val="22"/>
        </w:rPr>
        <w:t xml:space="preserve"> </w:t>
      </w:r>
    </w:p>
    <w:p w14:paraId="0E836D27" w14:textId="77777777" w:rsidR="00F9444D" w:rsidRPr="00F9444D" w:rsidRDefault="00F9444D" w:rsidP="00F9444D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5C8BE320" w14:textId="46CDBAC6" w:rsidR="004E0163" w:rsidRPr="00F9444D" w:rsidRDefault="00EA77E5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>T</w:t>
      </w:r>
      <w:r w:rsidR="00465929" w:rsidRPr="00F9444D">
        <w:rPr>
          <w:rFonts w:ascii="Century Gothic" w:hAnsi="Century Gothic"/>
          <w:sz w:val="22"/>
          <w:szCs w:val="22"/>
        </w:rPr>
        <w:t xml:space="preserve">hese changes </w:t>
      </w:r>
      <w:r w:rsidR="00023BFF" w:rsidRPr="00F9444D">
        <w:rPr>
          <w:rFonts w:ascii="Century Gothic" w:hAnsi="Century Gothic"/>
          <w:sz w:val="22"/>
          <w:szCs w:val="22"/>
        </w:rPr>
        <w:t xml:space="preserve">will provide </w:t>
      </w:r>
      <w:r w:rsidR="00682278" w:rsidRPr="00F9444D">
        <w:rPr>
          <w:rFonts w:ascii="Century Gothic" w:hAnsi="Century Gothic"/>
          <w:sz w:val="22"/>
          <w:szCs w:val="22"/>
        </w:rPr>
        <w:t>clarity</w:t>
      </w:r>
      <w:r w:rsidR="00023BFF" w:rsidRPr="00F9444D">
        <w:rPr>
          <w:rFonts w:ascii="Century Gothic" w:hAnsi="Century Gothic"/>
          <w:sz w:val="22"/>
          <w:szCs w:val="22"/>
        </w:rPr>
        <w:t xml:space="preserve"> </w:t>
      </w:r>
      <w:r w:rsidR="00682278" w:rsidRPr="00F9444D">
        <w:rPr>
          <w:rFonts w:ascii="Century Gothic" w:hAnsi="Century Gothic"/>
          <w:sz w:val="22"/>
          <w:szCs w:val="22"/>
        </w:rPr>
        <w:t xml:space="preserve">in the </w:t>
      </w:r>
      <w:r w:rsidR="00850EF4" w:rsidRPr="00F9444D">
        <w:rPr>
          <w:rFonts w:ascii="Century Gothic" w:hAnsi="Century Gothic"/>
          <w:sz w:val="22"/>
          <w:szCs w:val="22"/>
        </w:rPr>
        <w:t>Draft Program Plan</w:t>
      </w:r>
      <w:r w:rsidR="00023BFF" w:rsidRPr="00F9444D">
        <w:rPr>
          <w:rFonts w:ascii="Century Gothic" w:hAnsi="Century Gothic"/>
          <w:sz w:val="22"/>
          <w:szCs w:val="22"/>
        </w:rPr>
        <w:t xml:space="preserve"> </w:t>
      </w:r>
      <w:r w:rsidR="00A7232E" w:rsidRPr="00F9444D">
        <w:rPr>
          <w:rFonts w:ascii="Century Gothic" w:hAnsi="Century Gothic"/>
          <w:sz w:val="22"/>
          <w:szCs w:val="22"/>
        </w:rPr>
        <w:t xml:space="preserve">to ensure greater </w:t>
      </w:r>
      <w:r w:rsidR="00850EF4" w:rsidRPr="00F9444D">
        <w:rPr>
          <w:rFonts w:ascii="Century Gothic" w:hAnsi="Century Gothic"/>
          <w:sz w:val="22"/>
          <w:szCs w:val="22"/>
        </w:rPr>
        <w:t xml:space="preserve">transparency and </w:t>
      </w:r>
      <w:r w:rsidR="00A7232E" w:rsidRPr="00F9444D">
        <w:rPr>
          <w:rFonts w:ascii="Century Gothic" w:hAnsi="Century Gothic"/>
          <w:sz w:val="22"/>
          <w:szCs w:val="22"/>
        </w:rPr>
        <w:t>accountability</w:t>
      </w:r>
      <w:r w:rsidR="00850EF4" w:rsidRPr="00F9444D">
        <w:rPr>
          <w:rFonts w:ascii="Century Gothic" w:hAnsi="Century Gothic"/>
          <w:sz w:val="22"/>
          <w:szCs w:val="22"/>
        </w:rPr>
        <w:t xml:space="preserve"> and to allow CAA and the state to be</w:t>
      </w:r>
      <w:r w:rsidR="00784357" w:rsidRPr="00F9444D">
        <w:rPr>
          <w:rFonts w:ascii="Century Gothic" w:hAnsi="Century Gothic"/>
          <w:sz w:val="22"/>
          <w:szCs w:val="22"/>
        </w:rPr>
        <w:t xml:space="preserve"> particularly mindful of the cost</w:t>
      </w:r>
      <w:r w:rsidR="00850EF4" w:rsidRPr="00F9444D">
        <w:rPr>
          <w:rFonts w:ascii="Century Gothic" w:hAnsi="Century Gothic"/>
          <w:sz w:val="22"/>
          <w:szCs w:val="22"/>
        </w:rPr>
        <w:t xml:space="preserve">s </w:t>
      </w:r>
      <w:r w:rsidR="00784357" w:rsidRPr="00F9444D">
        <w:rPr>
          <w:rFonts w:ascii="Century Gothic" w:hAnsi="Century Gothic"/>
          <w:sz w:val="22"/>
          <w:szCs w:val="22"/>
        </w:rPr>
        <w:t xml:space="preserve">of implementation. </w:t>
      </w:r>
      <w:r w:rsidR="004E0163" w:rsidRPr="00F9444D">
        <w:rPr>
          <w:rFonts w:ascii="Century Gothic" w:hAnsi="Century Gothic"/>
          <w:sz w:val="22"/>
          <w:szCs w:val="22"/>
        </w:rPr>
        <w:t xml:space="preserve">It is imperative the </w:t>
      </w:r>
      <w:r w:rsidR="00850EF4" w:rsidRPr="00F9444D">
        <w:rPr>
          <w:rFonts w:ascii="Century Gothic" w:hAnsi="Century Gothic"/>
          <w:sz w:val="22"/>
          <w:szCs w:val="22"/>
        </w:rPr>
        <w:t>Draft Program Plan</w:t>
      </w:r>
      <w:r w:rsidR="004E0163" w:rsidRPr="00F9444D">
        <w:rPr>
          <w:rFonts w:ascii="Century Gothic" w:hAnsi="Century Gothic"/>
          <w:sz w:val="22"/>
          <w:szCs w:val="22"/>
        </w:rPr>
        <w:t xml:space="preserve"> </w:t>
      </w:r>
      <w:proofErr w:type="gramStart"/>
      <w:r w:rsidR="00850EF4" w:rsidRPr="00F9444D">
        <w:rPr>
          <w:rFonts w:ascii="Century Gothic" w:hAnsi="Century Gothic"/>
          <w:sz w:val="22"/>
          <w:szCs w:val="22"/>
        </w:rPr>
        <w:t>not be</w:t>
      </w:r>
      <w:proofErr w:type="gramEnd"/>
      <w:r w:rsidR="00850EF4" w:rsidRPr="00F9444D">
        <w:rPr>
          <w:rFonts w:ascii="Century Gothic" w:hAnsi="Century Gothic"/>
          <w:sz w:val="22"/>
          <w:szCs w:val="22"/>
        </w:rPr>
        <w:t xml:space="preserve"> overly complexities and unintentionally</w:t>
      </w:r>
      <w:r w:rsidR="004E0163" w:rsidRPr="00F9444D">
        <w:rPr>
          <w:rFonts w:ascii="Century Gothic" w:hAnsi="Century Gothic"/>
          <w:sz w:val="22"/>
          <w:szCs w:val="22"/>
        </w:rPr>
        <w:t xml:space="preserve"> cause greater affordability burdens</w:t>
      </w:r>
      <w:r w:rsidR="009B481E" w:rsidRPr="00F9444D">
        <w:rPr>
          <w:rFonts w:ascii="Century Gothic" w:hAnsi="Century Gothic"/>
          <w:sz w:val="22"/>
          <w:szCs w:val="22"/>
        </w:rPr>
        <w:t xml:space="preserve"> on local governments and ratepayers who have shouldered these rising </w:t>
      </w:r>
      <w:proofErr w:type="gramStart"/>
      <w:r w:rsidR="009B481E" w:rsidRPr="00F9444D">
        <w:rPr>
          <w:rFonts w:ascii="Century Gothic" w:hAnsi="Century Gothic"/>
          <w:sz w:val="22"/>
          <w:szCs w:val="22"/>
        </w:rPr>
        <w:t>costs for</w:t>
      </w:r>
      <w:proofErr w:type="gramEnd"/>
      <w:r w:rsidR="009B481E" w:rsidRPr="00F9444D">
        <w:rPr>
          <w:rFonts w:ascii="Century Gothic" w:hAnsi="Century Gothic"/>
          <w:sz w:val="22"/>
          <w:szCs w:val="22"/>
        </w:rPr>
        <w:t xml:space="preserve"> far too long</w:t>
      </w:r>
      <w:r w:rsidR="004E0163" w:rsidRPr="00F9444D">
        <w:rPr>
          <w:rFonts w:ascii="Century Gothic" w:hAnsi="Century Gothic"/>
          <w:sz w:val="22"/>
          <w:szCs w:val="22"/>
        </w:rPr>
        <w:t xml:space="preserve">. </w:t>
      </w:r>
    </w:p>
    <w:p w14:paraId="5CFB1087" w14:textId="77777777" w:rsidR="00465929" w:rsidRPr="00F9444D" w:rsidRDefault="00465929" w:rsidP="0011517F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2CA1BBA1" w14:textId="1F698987" w:rsidR="00F9444D" w:rsidRPr="00F9444D" w:rsidRDefault="00F9444D" w:rsidP="00F9444D">
      <w:pPr>
        <w:rPr>
          <w:rFonts w:ascii="Century Gothic" w:hAnsi="Century Gothic" w:cs="Times New Roman"/>
          <w:b/>
          <w:sz w:val="22"/>
          <w:szCs w:val="22"/>
          <w:u w:val="single"/>
        </w:rPr>
      </w:pPr>
      <w:bookmarkStart w:id="0" w:name="_Hlk225086781"/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 xml:space="preserve">PLEASE CITE 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>OTHER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 xml:space="preserve"> 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>SPECIFIC DETAILS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 xml:space="preserve"> OF HOW YOUR CITY WILL BE AFFECTED BY TH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>E DRAFT PROGRAM PLAN</w:t>
      </w:r>
      <w:r w:rsidRPr="00F9444D">
        <w:rPr>
          <w:rFonts w:ascii="Century Gothic" w:hAnsi="Century Gothic" w:cs="Times New Roman"/>
          <w:b/>
          <w:sz w:val="22"/>
          <w:szCs w:val="22"/>
          <w:highlight w:val="yellow"/>
          <w:u w:val="single"/>
        </w:rPr>
        <w:t>.</w:t>
      </w:r>
    </w:p>
    <w:bookmarkEnd w:id="0"/>
    <w:p w14:paraId="70F93FA4" w14:textId="06CB566B" w:rsidR="00F9444D" w:rsidRPr="00F9444D" w:rsidRDefault="00F9444D" w:rsidP="00F9444D">
      <w:pPr>
        <w:tabs>
          <w:tab w:val="left" w:pos="1120"/>
        </w:tabs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 w:cs="Arial"/>
          <w:sz w:val="22"/>
          <w:szCs w:val="22"/>
        </w:rPr>
        <w:t xml:space="preserve">On behalf of </w:t>
      </w:r>
      <w:r w:rsidRPr="00F9444D">
        <w:rPr>
          <w:rFonts w:ascii="Century Gothic" w:eastAsia="Calibri" w:hAnsi="Century Gothic" w:cs="Times New Roman"/>
          <w:sz w:val="22"/>
          <w:szCs w:val="22"/>
        </w:rPr>
        <w:t xml:space="preserve">the </w:t>
      </w:r>
      <w:r w:rsidRPr="00F9444D">
        <w:rPr>
          <w:rFonts w:ascii="Century Gothic" w:eastAsia="Calibri" w:hAnsi="Century Gothic" w:cs="Times New Roman"/>
          <w:sz w:val="22"/>
          <w:szCs w:val="22"/>
          <w:highlight w:val="yellow"/>
        </w:rPr>
        <w:t>City/Town of _______</w:t>
      </w:r>
      <w:r w:rsidRPr="00F9444D">
        <w:rPr>
          <w:rFonts w:ascii="Century Gothic" w:eastAsia="Calibri" w:hAnsi="Century Gothic" w:cs="Times New Roman"/>
          <w:sz w:val="22"/>
          <w:szCs w:val="22"/>
        </w:rPr>
        <w:t xml:space="preserve">, we thank CAA for your efforts in serving as the Producer Responsibility Organization under SB 54. </w:t>
      </w:r>
      <w:r w:rsidRPr="00F9444D">
        <w:rPr>
          <w:rFonts w:ascii="Century Gothic" w:hAnsi="Century Gothic"/>
          <w:sz w:val="22"/>
          <w:szCs w:val="22"/>
        </w:rPr>
        <w:t xml:space="preserve">Please do not hesitate to contact </w:t>
      </w:r>
      <w:r w:rsidRPr="00F9444D">
        <w:rPr>
          <w:rFonts w:ascii="Century Gothic" w:hAnsi="Century Gothic"/>
          <w:sz w:val="22"/>
          <w:szCs w:val="22"/>
        </w:rPr>
        <w:t>us regarding our comments at [</w:t>
      </w:r>
      <w:r w:rsidRPr="00F9444D">
        <w:rPr>
          <w:rFonts w:ascii="Century Gothic" w:hAnsi="Century Gothic"/>
          <w:sz w:val="22"/>
          <w:szCs w:val="22"/>
          <w:highlight w:val="yellow"/>
        </w:rPr>
        <w:t>include city email contact</w:t>
      </w:r>
      <w:r w:rsidRPr="00F9444D">
        <w:rPr>
          <w:rFonts w:ascii="Century Gothic" w:hAnsi="Century Gothic"/>
          <w:sz w:val="22"/>
          <w:szCs w:val="22"/>
        </w:rPr>
        <w:t xml:space="preserve">]. </w:t>
      </w:r>
    </w:p>
    <w:p w14:paraId="51F01935" w14:textId="77777777" w:rsidR="00F9444D" w:rsidRPr="00F9444D" w:rsidRDefault="00F9444D" w:rsidP="00F9444D">
      <w:pPr>
        <w:pStyle w:val="NoSpacing"/>
        <w:rPr>
          <w:rFonts w:ascii="Century Gothic" w:hAnsi="Century Gothic" w:cs="Times New Roman"/>
        </w:rPr>
      </w:pPr>
      <w:r w:rsidRPr="00F9444D">
        <w:rPr>
          <w:rFonts w:ascii="Century Gothic" w:hAnsi="Century Gothic" w:cs="Times New Roman"/>
        </w:rPr>
        <w:t>Sincerely,</w:t>
      </w:r>
    </w:p>
    <w:p w14:paraId="0303ED49" w14:textId="77777777" w:rsidR="00F9444D" w:rsidRPr="00F9444D" w:rsidRDefault="00F9444D" w:rsidP="00F9444D">
      <w:pPr>
        <w:pStyle w:val="NoSpacing"/>
        <w:jc w:val="both"/>
        <w:rPr>
          <w:rFonts w:ascii="Century Gothic" w:hAnsi="Century Gothic" w:cs="Times New Roman"/>
          <w:highlight w:val="yellow"/>
        </w:rPr>
      </w:pPr>
    </w:p>
    <w:p w14:paraId="48B2B3A1" w14:textId="77777777" w:rsidR="00F9444D" w:rsidRPr="00F9444D" w:rsidRDefault="00F9444D" w:rsidP="00F9444D">
      <w:pPr>
        <w:pStyle w:val="NoSpacing"/>
        <w:jc w:val="both"/>
        <w:rPr>
          <w:rFonts w:ascii="Century Gothic" w:hAnsi="Century Gothic" w:cs="Times New Roman"/>
          <w:highlight w:val="yellow"/>
        </w:rPr>
      </w:pPr>
      <w:bookmarkStart w:id="1" w:name="_Hlk225086824"/>
      <w:r w:rsidRPr="00F9444D">
        <w:rPr>
          <w:rFonts w:ascii="Century Gothic" w:hAnsi="Century Gothic" w:cs="Times New Roman"/>
          <w:highlight w:val="yellow"/>
        </w:rPr>
        <w:t>NAME</w:t>
      </w:r>
    </w:p>
    <w:p w14:paraId="0AA2047B" w14:textId="77777777" w:rsidR="00F9444D" w:rsidRPr="00F9444D" w:rsidRDefault="00F9444D" w:rsidP="00F9444D">
      <w:pPr>
        <w:pStyle w:val="NoSpacing"/>
        <w:jc w:val="both"/>
        <w:rPr>
          <w:rFonts w:ascii="Century Gothic" w:hAnsi="Century Gothic" w:cs="Times New Roman"/>
          <w:highlight w:val="yellow"/>
        </w:rPr>
      </w:pPr>
      <w:r w:rsidRPr="00F9444D">
        <w:rPr>
          <w:rFonts w:ascii="Century Gothic" w:hAnsi="Century Gothic" w:cs="Times New Roman"/>
          <w:highlight w:val="yellow"/>
        </w:rPr>
        <w:t>TITLE</w:t>
      </w:r>
    </w:p>
    <w:p w14:paraId="049296C3" w14:textId="77777777" w:rsidR="00F9444D" w:rsidRPr="00F9444D" w:rsidRDefault="00F9444D" w:rsidP="00F9444D">
      <w:pPr>
        <w:pStyle w:val="NoSpacing"/>
        <w:jc w:val="both"/>
        <w:rPr>
          <w:rFonts w:ascii="Century Gothic" w:hAnsi="Century Gothic" w:cs="Times New Roman"/>
        </w:rPr>
      </w:pPr>
      <w:r w:rsidRPr="00F9444D">
        <w:rPr>
          <w:rFonts w:ascii="Century Gothic" w:hAnsi="Century Gothic" w:cs="Times New Roman"/>
          <w:highlight w:val="yellow"/>
        </w:rPr>
        <w:t>CITY/TOWN of ______________</w:t>
      </w:r>
    </w:p>
    <w:p w14:paraId="15A08B44" w14:textId="77777777" w:rsidR="00F9444D" w:rsidRDefault="00F9444D" w:rsidP="00F9444D">
      <w:pPr>
        <w:spacing w:after="0" w:line="240" w:lineRule="auto"/>
        <w:rPr>
          <w:rFonts w:ascii="Century Gothic" w:hAnsi="Century Gothic" w:cs="Times New Roman"/>
          <w:sz w:val="22"/>
          <w:szCs w:val="22"/>
        </w:rPr>
      </w:pPr>
    </w:p>
    <w:p w14:paraId="0E13F6F5" w14:textId="77777777" w:rsidR="00F9444D" w:rsidRDefault="00F9444D" w:rsidP="00F9444D">
      <w:pPr>
        <w:spacing w:after="0" w:line="240" w:lineRule="auto"/>
        <w:rPr>
          <w:rFonts w:ascii="Century Gothic" w:hAnsi="Century Gothic" w:cs="Times New Roman"/>
          <w:sz w:val="22"/>
          <w:szCs w:val="22"/>
        </w:rPr>
      </w:pPr>
    </w:p>
    <w:p w14:paraId="45BBF37D" w14:textId="4B0B5DA2" w:rsidR="00F9444D" w:rsidRPr="00F9444D" w:rsidRDefault="00F9444D" w:rsidP="00F9444D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 w:cs="Times New Roman"/>
          <w:sz w:val="22"/>
          <w:szCs w:val="22"/>
        </w:rPr>
        <w:t>cc</w:t>
      </w:r>
      <w:r w:rsidRPr="00F9444D">
        <w:rPr>
          <w:rFonts w:ascii="Century Gothic" w:hAnsi="Century Gothic" w:cs="Times New Roman"/>
          <w:sz w:val="22"/>
          <w:szCs w:val="22"/>
        </w:rPr>
        <w:tab/>
      </w:r>
      <w:r w:rsidRPr="00F9444D">
        <w:rPr>
          <w:rFonts w:ascii="Century Gothic" w:hAnsi="Century Gothic"/>
          <w:sz w:val="22"/>
          <w:szCs w:val="22"/>
        </w:rPr>
        <w:t>CalRecycle</w:t>
      </w:r>
      <w:r>
        <w:rPr>
          <w:rFonts w:ascii="Century Gothic" w:hAnsi="Century Gothic"/>
          <w:sz w:val="22"/>
          <w:szCs w:val="22"/>
        </w:rPr>
        <w:t xml:space="preserve"> SB 54 Program Staff</w:t>
      </w:r>
      <w:r w:rsidRPr="00F9444D">
        <w:rPr>
          <w:rFonts w:ascii="Century Gothic" w:hAnsi="Century Gothic"/>
          <w:sz w:val="22"/>
          <w:szCs w:val="22"/>
        </w:rPr>
        <w:t xml:space="preserve"> (</w:t>
      </w:r>
      <w:hyperlink r:id="rId10" w:history="1">
        <w:r w:rsidRPr="00F9444D">
          <w:rPr>
            <w:rStyle w:val="Hyperlink"/>
            <w:rFonts w:ascii="Century Gothic" w:hAnsi="Century Gothic"/>
            <w:sz w:val="22"/>
            <w:szCs w:val="22"/>
          </w:rPr>
          <w:t>Packaging@calrecycle.ca.gov</w:t>
        </w:r>
      </w:hyperlink>
      <w:r>
        <w:rPr>
          <w:rFonts w:ascii="Century Gothic" w:hAnsi="Century Gothic"/>
          <w:sz w:val="22"/>
          <w:szCs w:val="22"/>
        </w:rPr>
        <w:t>)</w:t>
      </w:r>
    </w:p>
    <w:p w14:paraId="0AC26595" w14:textId="51EE8712" w:rsidR="00F9444D" w:rsidRPr="00F9444D" w:rsidRDefault="00F9444D" w:rsidP="00F9444D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F9444D">
        <w:rPr>
          <w:rFonts w:ascii="Century Gothic" w:hAnsi="Century Gothic"/>
          <w:sz w:val="22"/>
          <w:szCs w:val="22"/>
        </w:rPr>
        <w:tab/>
        <w:t>Veronica Pardo, Chair, SB 54 Advisory Board (</w:t>
      </w:r>
      <w:hyperlink r:id="rId11" w:history="1">
        <w:r w:rsidRPr="00F9444D">
          <w:rPr>
            <w:rStyle w:val="Hyperlink"/>
            <w:rFonts w:ascii="Century Gothic" w:hAnsi="Century Gothic"/>
            <w:sz w:val="22"/>
            <w:szCs w:val="22"/>
          </w:rPr>
          <w:t>sb54advisoryboard@gmail.com</w:t>
        </w:r>
      </w:hyperlink>
      <w:r>
        <w:rPr>
          <w:rFonts w:ascii="Century Gothic" w:hAnsi="Century Gothic"/>
          <w:sz w:val="22"/>
          <w:szCs w:val="22"/>
        </w:rPr>
        <w:t>)</w:t>
      </w:r>
    </w:p>
    <w:p w14:paraId="3C87B406" w14:textId="5B1383D4" w:rsidR="00F9444D" w:rsidRPr="00F9444D" w:rsidRDefault="00F9444D" w:rsidP="00F9444D">
      <w:pPr>
        <w:pStyle w:val="NoSpacing"/>
        <w:jc w:val="both"/>
        <w:rPr>
          <w:rFonts w:ascii="Century Gothic" w:hAnsi="Century Gothic" w:cs="Times New Roman"/>
        </w:rPr>
      </w:pPr>
      <w:r w:rsidRPr="00F9444D">
        <w:rPr>
          <w:rFonts w:ascii="Century Gothic" w:hAnsi="Century Gothic" w:cs="Times New Roman"/>
          <w:highlight w:val="yellow"/>
        </w:rPr>
        <w:t xml:space="preserve"> </w:t>
      </w:r>
      <w:r w:rsidRPr="00F9444D">
        <w:rPr>
          <w:rFonts w:ascii="Century Gothic" w:hAnsi="Century Gothic" w:cs="Times New Roman"/>
          <w:highlight w:val="yellow"/>
        </w:rPr>
        <w:tab/>
        <w:t>Your League Regional Public Affairs Manager (via email)</w:t>
      </w:r>
    </w:p>
    <w:p w14:paraId="3D12201F" w14:textId="77A8DE01" w:rsidR="00F9444D" w:rsidRPr="00F9444D" w:rsidRDefault="00F9444D" w:rsidP="00F9444D">
      <w:pPr>
        <w:pStyle w:val="NoSpacing"/>
        <w:ind w:firstLine="720"/>
        <w:jc w:val="both"/>
        <w:rPr>
          <w:rFonts w:ascii="Century Gothic" w:hAnsi="Century Gothic" w:cs="Times New Roman"/>
        </w:rPr>
      </w:pPr>
      <w:r w:rsidRPr="00F9444D">
        <w:rPr>
          <w:rFonts w:ascii="Century Gothic" w:hAnsi="Century Gothic" w:cs="Times New Roman"/>
        </w:rPr>
        <w:t xml:space="preserve">League of California Cities </w:t>
      </w:r>
      <w:r>
        <w:rPr>
          <w:rFonts w:ascii="Century Gothic" w:hAnsi="Century Gothic" w:cs="Times New Roman"/>
        </w:rPr>
        <w:t>(</w:t>
      </w:r>
      <w:hyperlink r:id="rId12" w:history="1">
        <w:r w:rsidRPr="001F3305">
          <w:rPr>
            <w:rStyle w:val="Hyperlink"/>
            <w:rFonts w:ascii="Century Gothic" w:hAnsi="Century Gothic" w:cs="Times New Roman"/>
          </w:rPr>
          <w:t>cityletters@cacities.org</w:t>
        </w:r>
      </w:hyperlink>
      <w:r>
        <w:rPr>
          <w:rFonts w:ascii="Century Gothic" w:hAnsi="Century Gothic" w:cs="Times New Roman"/>
        </w:rPr>
        <w:t>)</w:t>
      </w:r>
      <w:bookmarkEnd w:id="1"/>
    </w:p>
    <w:sectPr w:rsidR="00F9444D" w:rsidRPr="00F9444D" w:rsidSect="00850EF4">
      <w:footerReference w:type="default" r:id="rId13"/>
      <w:headerReference w:type="first" r:id="rId14"/>
      <w:pgSz w:w="12240" w:h="15840"/>
      <w:pgMar w:top="1260" w:right="144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EA69C" w14:textId="77777777" w:rsidR="005B762D" w:rsidRDefault="005B762D" w:rsidP="000A0F25">
      <w:pPr>
        <w:spacing w:after="0" w:line="240" w:lineRule="auto"/>
      </w:pPr>
      <w:r>
        <w:separator/>
      </w:r>
    </w:p>
  </w:endnote>
  <w:endnote w:type="continuationSeparator" w:id="0">
    <w:p w14:paraId="0789CAEB" w14:textId="77777777" w:rsidR="005B762D" w:rsidRDefault="005B762D" w:rsidP="000A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58605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2155D3" w14:textId="548BC85C" w:rsidR="00DA5D55" w:rsidRDefault="00DA5D55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8B8F0BC" w14:textId="77777777" w:rsidR="00DA5D55" w:rsidRDefault="00DA5D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40C84" w14:textId="77777777" w:rsidR="005B762D" w:rsidRDefault="005B762D" w:rsidP="000A0F25">
      <w:pPr>
        <w:spacing w:after="0" w:line="240" w:lineRule="auto"/>
      </w:pPr>
      <w:r>
        <w:separator/>
      </w:r>
    </w:p>
  </w:footnote>
  <w:footnote w:type="continuationSeparator" w:id="0">
    <w:p w14:paraId="789867B5" w14:textId="77777777" w:rsidR="005B762D" w:rsidRDefault="005B762D" w:rsidP="000A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0FF7E" w14:textId="77777777" w:rsidR="00850EF4" w:rsidRPr="00FE1DFE" w:rsidRDefault="00850EF4" w:rsidP="00850EF4">
    <w:pPr>
      <w:pStyle w:val="Header"/>
      <w:rPr>
        <w:b/>
        <w:bCs/>
        <w:highlight w:val="yellow"/>
      </w:rPr>
    </w:pPr>
    <w:r w:rsidRPr="00FE1DFE">
      <w:rPr>
        <w:b/>
        <w:bCs/>
        <w:highlight w:val="yellow"/>
      </w:rPr>
      <w:t>INSTRUCTIONS FOR SUBMITTING SAMPLE LETTER:</w:t>
    </w:r>
  </w:p>
  <w:p w14:paraId="73A66701" w14:textId="77777777" w:rsidR="00850EF4" w:rsidRPr="00FE1DFE" w:rsidRDefault="00850EF4" w:rsidP="00850EF4">
    <w:pPr>
      <w:rPr>
        <w:rFonts w:ascii="Calibri" w:hAnsi="Calibri" w:cs="Calibri"/>
      </w:rPr>
    </w:pPr>
    <w:r w:rsidRPr="00FE1DFE">
      <w:rPr>
        <w:rFonts w:ascii="Calibri" w:hAnsi="Calibri" w:cs="Calibri"/>
        <w:highlight w:val="yellow"/>
      </w:rPr>
      <w:t xml:space="preserve">Cities can provide feedback on the </w:t>
    </w:r>
    <w:hyperlink r:id="rId1" w:history="1">
      <w:r w:rsidRPr="00FE1DFE">
        <w:rPr>
          <w:rStyle w:val="Hyperlink"/>
          <w:rFonts w:ascii="Calibri" w:hAnsi="Calibri" w:cs="Calibri"/>
          <w:highlight w:val="yellow"/>
        </w:rPr>
        <w:t>Draft Program Plan</w:t>
      </w:r>
    </w:hyperlink>
    <w:r w:rsidRPr="00FE1DFE">
      <w:rPr>
        <w:rFonts w:ascii="Calibri" w:hAnsi="Calibri" w:cs="Calibri"/>
        <w:highlight w:val="yellow"/>
      </w:rPr>
      <w:t xml:space="preserve"> via a public comment </w:t>
    </w:r>
    <w:hyperlink r:id="rId2">
      <w:r w:rsidRPr="00FE1DFE">
        <w:rPr>
          <w:rStyle w:val="Hyperlink"/>
          <w:rFonts w:ascii="Calibri" w:hAnsi="Calibri" w:cs="Calibri"/>
          <w:highlight w:val="yellow"/>
        </w:rPr>
        <w:t>portal</w:t>
      </w:r>
    </w:hyperlink>
    <w:r w:rsidRPr="00FE1DFE">
      <w:rPr>
        <w:rFonts w:ascii="Calibri" w:hAnsi="Calibri" w:cs="Calibri"/>
        <w:highlight w:val="yellow"/>
      </w:rPr>
      <w:t xml:space="preserve"> and by submitting a letter until Aug. 14, 2026. For questions, please contact Cal Cities Legislative Advocate Melissa Sparks-Kranz at </w:t>
    </w:r>
    <w:hyperlink r:id="rId3" w:history="1">
      <w:r w:rsidRPr="00FE1DFE">
        <w:rPr>
          <w:rStyle w:val="Hyperlink"/>
          <w:rFonts w:ascii="Calibri" w:hAnsi="Calibri" w:cs="Calibri"/>
          <w:highlight w:val="yellow"/>
        </w:rPr>
        <w:t>msparkskranz@calcities.org</w:t>
      </w:r>
    </w:hyperlink>
    <w:r w:rsidRPr="00FE1DFE">
      <w:rPr>
        <w:rFonts w:ascii="Calibri" w:hAnsi="Calibri" w:cs="Calibri"/>
        <w:highlight w:val="yellow"/>
      </w:rPr>
      <w:t>.</w:t>
    </w:r>
    <w:r>
      <w:rPr>
        <w:rFonts w:ascii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752EFE"/>
    <w:multiLevelType w:val="hybridMultilevel"/>
    <w:tmpl w:val="DFA8CE9C"/>
    <w:lvl w:ilvl="0" w:tplc="324A8D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73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E47"/>
    <w:rsid w:val="00023BFF"/>
    <w:rsid w:val="000576F6"/>
    <w:rsid w:val="000A0F25"/>
    <w:rsid w:val="000B5806"/>
    <w:rsid w:val="000F6BCA"/>
    <w:rsid w:val="0011517F"/>
    <w:rsid w:val="00131405"/>
    <w:rsid w:val="001315C7"/>
    <w:rsid w:val="00172F1A"/>
    <w:rsid w:val="001843C8"/>
    <w:rsid w:val="00194339"/>
    <w:rsid w:val="001A0483"/>
    <w:rsid w:val="001C1CAB"/>
    <w:rsid w:val="001F58AE"/>
    <w:rsid w:val="00211FF3"/>
    <w:rsid w:val="0026166C"/>
    <w:rsid w:val="00282D56"/>
    <w:rsid w:val="002B0129"/>
    <w:rsid w:val="002E7649"/>
    <w:rsid w:val="0030513B"/>
    <w:rsid w:val="00326F30"/>
    <w:rsid w:val="00337B8F"/>
    <w:rsid w:val="003509AB"/>
    <w:rsid w:val="00352F5E"/>
    <w:rsid w:val="003A0A26"/>
    <w:rsid w:val="004273A4"/>
    <w:rsid w:val="00465929"/>
    <w:rsid w:val="00482253"/>
    <w:rsid w:val="004E0163"/>
    <w:rsid w:val="0055289D"/>
    <w:rsid w:val="00553473"/>
    <w:rsid w:val="005718A1"/>
    <w:rsid w:val="00582E47"/>
    <w:rsid w:val="0059016A"/>
    <w:rsid w:val="005B5A9A"/>
    <w:rsid w:val="005B762D"/>
    <w:rsid w:val="005E1B5B"/>
    <w:rsid w:val="00605629"/>
    <w:rsid w:val="0063167F"/>
    <w:rsid w:val="00654657"/>
    <w:rsid w:val="00682278"/>
    <w:rsid w:val="00685FF6"/>
    <w:rsid w:val="00686AA5"/>
    <w:rsid w:val="007061DF"/>
    <w:rsid w:val="00742B86"/>
    <w:rsid w:val="00766859"/>
    <w:rsid w:val="00784357"/>
    <w:rsid w:val="007C53BA"/>
    <w:rsid w:val="00827F0F"/>
    <w:rsid w:val="0083020C"/>
    <w:rsid w:val="00836573"/>
    <w:rsid w:val="00850EF4"/>
    <w:rsid w:val="008B31ED"/>
    <w:rsid w:val="008F0DC8"/>
    <w:rsid w:val="008F13A7"/>
    <w:rsid w:val="0091130D"/>
    <w:rsid w:val="00954874"/>
    <w:rsid w:val="00994178"/>
    <w:rsid w:val="009B481E"/>
    <w:rsid w:val="009F070D"/>
    <w:rsid w:val="009F0E15"/>
    <w:rsid w:val="009F4773"/>
    <w:rsid w:val="00A07C4C"/>
    <w:rsid w:val="00A223A3"/>
    <w:rsid w:val="00A34482"/>
    <w:rsid w:val="00A50C82"/>
    <w:rsid w:val="00A56720"/>
    <w:rsid w:val="00A666E4"/>
    <w:rsid w:val="00A7232E"/>
    <w:rsid w:val="00A86FE6"/>
    <w:rsid w:val="00AD1640"/>
    <w:rsid w:val="00AD59CF"/>
    <w:rsid w:val="00B26E72"/>
    <w:rsid w:val="00B44498"/>
    <w:rsid w:val="00B85A7E"/>
    <w:rsid w:val="00BE4D6D"/>
    <w:rsid w:val="00C11D1F"/>
    <w:rsid w:val="00C84C6A"/>
    <w:rsid w:val="00C86693"/>
    <w:rsid w:val="00C933D8"/>
    <w:rsid w:val="00CC4086"/>
    <w:rsid w:val="00D47FBE"/>
    <w:rsid w:val="00D76D61"/>
    <w:rsid w:val="00D83168"/>
    <w:rsid w:val="00D85065"/>
    <w:rsid w:val="00DA5D55"/>
    <w:rsid w:val="00DB5B69"/>
    <w:rsid w:val="00DD7E19"/>
    <w:rsid w:val="00E017EB"/>
    <w:rsid w:val="00E305B7"/>
    <w:rsid w:val="00EA77E5"/>
    <w:rsid w:val="00EB3EB2"/>
    <w:rsid w:val="00EB523E"/>
    <w:rsid w:val="00EF6D60"/>
    <w:rsid w:val="00F05090"/>
    <w:rsid w:val="00F1071D"/>
    <w:rsid w:val="00F8413D"/>
    <w:rsid w:val="00F9444D"/>
    <w:rsid w:val="00FB0A8E"/>
    <w:rsid w:val="00FD1378"/>
    <w:rsid w:val="00FE1DFE"/>
    <w:rsid w:val="00FF07B3"/>
    <w:rsid w:val="00F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3567BE"/>
  <w15:chartTrackingRefBased/>
  <w15:docId w15:val="{CFBAE613-FB24-4ABB-9E80-E0A012F4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2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2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2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E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A0F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F25"/>
  </w:style>
  <w:style w:type="paragraph" w:styleId="Footer">
    <w:name w:val="footer"/>
    <w:basedOn w:val="Normal"/>
    <w:link w:val="FooterChar"/>
    <w:uiPriority w:val="99"/>
    <w:unhideWhenUsed/>
    <w:rsid w:val="000A0F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F25"/>
  </w:style>
  <w:style w:type="character" w:styleId="Hyperlink">
    <w:name w:val="Hyperlink"/>
    <w:basedOn w:val="DefaultParagraphFont"/>
    <w:uiPriority w:val="99"/>
    <w:unhideWhenUsed/>
    <w:rsid w:val="00023BF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BF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1130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D7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D7E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D7E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E19"/>
    <w:rPr>
      <w:b/>
      <w:bCs/>
      <w:sz w:val="20"/>
      <w:szCs w:val="20"/>
    </w:rPr>
  </w:style>
  <w:style w:type="paragraph" w:styleId="NoSpacing">
    <w:name w:val="No Spacing"/>
    <w:uiPriority w:val="1"/>
    <w:qFormat/>
    <w:rsid w:val="00F9444D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ityletters@cacities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b54advisoryboard@gmail.com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Packaging@calrecycle.ca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sparkskranz@calcities.org" TargetMode="External"/><Relationship Id="rId2" Type="http://schemas.openxmlformats.org/officeDocument/2006/relationships/hyperlink" Target="https://circularactionalliance.org/ca/program-plan-public-comment?utm_source=newsletter&amp;utm_medium=&amp;utm_campaign=ca-plan-submission-2026&amp;utm_content=email-1" TargetMode="External"/><Relationship Id="rId1" Type="http://schemas.openxmlformats.org/officeDocument/2006/relationships/hyperlink" Target="https://static1.squarespace.com/static/64260ed078c36925b1cf3385/t/6a345461f20d065cf5c09fff/1781814369959/CAA_California_Program_Plan_REVISED_202606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3825E3AA60FD46B5D618837E1B32E7" ma:contentTypeVersion="13" ma:contentTypeDescription="Create a new document." ma:contentTypeScope="" ma:versionID="a6a888d37be7bc4db5e40c213ba4cfa1">
  <xsd:schema xmlns:xsd="http://www.w3.org/2001/XMLSchema" xmlns:xs="http://www.w3.org/2001/XMLSchema" xmlns:p="http://schemas.microsoft.com/office/2006/metadata/properties" xmlns:ns2="8f6f7e13-6314-4015-ae0d-4404e3655ec4" xmlns:ns3="4549c085-0818-41d0-ab4c-eafdb96bc370" targetNamespace="http://schemas.microsoft.com/office/2006/metadata/properties" ma:root="true" ma:fieldsID="7096aa69604f87dc5f3777b95024f01c" ns2:_="" ns3:_="">
    <xsd:import namespace="8f6f7e13-6314-4015-ae0d-4404e3655ec4"/>
    <xsd:import namespace="4549c085-0818-41d0-ab4c-eafdb96bc3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f7e13-6314-4015-ae0d-4404e3655e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8a445c3-3143-46eb-88a3-766e9f27f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49c085-0818-41d0-ab4c-eafdb96bc37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cbe2093-a9ea-431e-92ab-77cb7805398d}" ma:internalName="TaxCatchAll" ma:showField="CatchAllData" ma:web="4549c085-0818-41d0-ab4c-eafdb96bc3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6f7e13-6314-4015-ae0d-4404e3655ec4">
      <Terms xmlns="http://schemas.microsoft.com/office/infopath/2007/PartnerControls"/>
    </lcf76f155ced4ddcb4097134ff3c332f>
    <TaxCatchAll xmlns="4549c085-0818-41d0-ab4c-eafdb96bc3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C6B81B-A970-46D7-9B9D-E99B2262F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f7e13-6314-4015-ae0d-4404e3655ec4"/>
    <ds:schemaRef ds:uri="4549c085-0818-41d0-ab4c-eafdb96bc3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1EA743-64D0-419C-8D8B-DEB4821D5824}">
  <ds:schemaRefs>
    <ds:schemaRef ds:uri="http://schemas.microsoft.com/office/2006/metadata/properties"/>
    <ds:schemaRef ds:uri="http://schemas.microsoft.com/office/infopath/2007/PartnerControls"/>
    <ds:schemaRef ds:uri="8f6f7e13-6314-4015-ae0d-4404e3655ec4"/>
    <ds:schemaRef ds:uri="4549c085-0818-41d0-ab4c-eafdb96bc370"/>
  </ds:schemaRefs>
</ds:datastoreItem>
</file>

<file path=customXml/itemProps3.xml><?xml version="1.0" encoding="utf-8"?>
<ds:datastoreItem xmlns:ds="http://schemas.openxmlformats.org/officeDocument/2006/customXml" ds:itemID="{0CC5247D-04DB-49E2-9112-975CF64658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599</Words>
  <Characters>3471</Characters>
  <Application>Microsoft Office Word</Application>
  <DocSecurity>0</DocSecurity>
  <Lines>77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Sparks-Kranz</dc:creator>
  <cp:keywords/>
  <dc:description/>
  <cp:lastModifiedBy>Melissa Sparks-Kranz</cp:lastModifiedBy>
  <cp:revision>5</cp:revision>
  <cp:lastPrinted>2025-08-18T19:38:00Z</cp:lastPrinted>
  <dcterms:created xsi:type="dcterms:W3CDTF">2026-07-25T05:29:00Z</dcterms:created>
  <dcterms:modified xsi:type="dcterms:W3CDTF">2026-07-25T19:32:00Z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0x010100E63825E3AA60FD46B5D618837E1B32E7</vt:lpwstr>
  </property>
  <property fmtid="{D5CDD505-2E9C-101B-9397-08002B2CF9AE}" pid="3" name="MediaServiceImageTags">
    <vt:lpwstr/>
  </property>
</Properties>
</file>