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4540B" w14:textId="0CC577AB" w:rsidR="007C3E9E" w:rsidRPr="007C3E9E" w:rsidRDefault="00B84CFE" w:rsidP="007C3E9E">
      <w:pPr>
        <w:jc w:val="center"/>
        <w:rPr>
          <w:rFonts w:ascii="Century Gothic" w:eastAsia="Times New Roman" w:hAnsi="Century Gothic" w:cs="Times New Roman"/>
          <w:b/>
          <w:bCs/>
          <w:sz w:val="32"/>
          <w:szCs w:val="32"/>
          <w:highlight w:val="yellow"/>
        </w:rPr>
      </w:pPr>
      <w:r>
        <w:rPr>
          <w:rFonts w:ascii="Century Gothic" w:eastAsia="Times New Roman" w:hAnsi="Century Gothic" w:cs="Times New Roman"/>
          <w:b/>
          <w:bCs/>
          <w:sz w:val="32"/>
          <w:szCs w:val="32"/>
          <w:highlight w:val="yellow"/>
        </w:rPr>
        <w:t xml:space="preserve">SAMPLE LETTER </w:t>
      </w:r>
      <w:r w:rsidR="007C3E9E" w:rsidRPr="007C3E9E">
        <w:rPr>
          <w:rFonts w:ascii="Century Gothic" w:eastAsia="Times New Roman" w:hAnsi="Century Gothic" w:cs="Times New Roman"/>
          <w:b/>
          <w:bCs/>
          <w:sz w:val="32"/>
          <w:szCs w:val="32"/>
          <w:highlight w:val="yellow"/>
        </w:rPr>
        <w:t>INSTRUCTIONS</w:t>
      </w:r>
      <w:r>
        <w:rPr>
          <w:rFonts w:ascii="Century Gothic" w:eastAsia="Times New Roman" w:hAnsi="Century Gothic" w:cs="Times New Roman"/>
          <w:b/>
          <w:bCs/>
          <w:sz w:val="32"/>
          <w:szCs w:val="32"/>
          <w:highlight w:val="yellow"/>
        </w:rPr>
        <w:t>:</w:t>
      </w:r>
    </w:p>
    <w:p w14:paraId="3522AF43" w14:textId="06EE118F" w:rsidR="00B55D4C" w:rsidRPr="007032A2" w:rsidRDefault="00B55D4C" w:rsidP="00B55D4C">
      <w:pPr>
        <w:rPr>
          <w:rFonts w:ascii="Century Gothic" w:eastAsia="Times New Roman" w:hAnsi="Century Gothic" w:cs="Times New Roman"/>
          <w:b/>
          <w:bCs/>
          <w:highlight w:val="yellow"/>
        </w:rPr>
      </w:pPr>
      <w:r w:rsidRPr="00B55D4C">
        <w:rPr>
          <w:rFonts w:ascii="Century Gothic" w:eastAsia="Times New Roman" w:hAnsi="Century Gothic" w:cs="Times New Roman"/>
          <w:b/>
          <w:bCs/>
          <w:highlight w:val="yellow"/>
        </w:rPr>
        <w:t>Please place this letter on city letterhead, personalize the highlighted sections, and send the finalized letter to the contacts listed below to ensure committee staff and committee members receive city concerns ahead of the joint informational hearing.</w:t>
      </w:r>
    </w:p>
    <w:p w14:paraId="0A51F211" w14:textId="77777777" w:rsidR="007032A2" w:rsidRPr="00B55D4C" w:rsidRDefault="007032A2" w:rsidP="00B55D4C">
      <w:pPr>
        <w:rPr>
          <w:rFonts w:ascii="Century Gothic" w:eastAsia="Times New Roman" w:hAnsi="Century Gothic" w:cs="Times New Roman"/>
          <w:b/>
          <w:bCs/>
          <w:highlight w:val="yellow"/>
        </w:rPr>
      </w:pPr>
    </w:p>
    <w:p w14:paraId="59D7B2B0" w14:textId="77777777" w:rsidR="007032A2" w:rsidRPr="007032A2" w:rsidRDefault="00B55D4C" w:rsidP="007032A2">
      <w:pPr>
        <w:rPr>
          <w:rFonts w:ascii="Century Gothic" w:eastAsia="Times New Roman" w:hAnsi="Century Gothic" w:cs="Times New Roman"/>
          <w:highlight w:val="yellow"/>
        </w:rPr>
      </w:pPr>
      <w:r w:rsidRPr="00B55D4C">
        <w:rPr>
          <w:rFonts w:ascii="Century Gothic" w:eastAsia="Times New Roman" w:hAnsi="Century Gothic" w:cs="Times New Roman"/>
          <w:b/>
          <w:bCs/>
          <w:highlight w:val="yellow"/>
        </w:rPr>
        <w:t>Send To: Primary Committee Staff Contacts</w:t>
      </w:r>
      <w:r w:rsidRPr="00B55D4C">
        <w:rPr>
          <w:rFonts w:ascii="Century Gothic" w:eastAsia="Times New Roman" w:hAnsi="Century Gothic" w:cs="Times New Roman"/>
          <w:highlight w:val="yellow"/>
        </w:rPr>
        <w:br/>
      </w:r>
    </w:p>
    <w:p w14:paraId="0EAA62A7" w14:textId="08AA0710" w:rsidR="00B55D4C" w:rsidRPr="007032A2" w:rsidRDefault="00B55D4C" w:rsidP="007032A2">
      <w:pPr>
        <w:ind w:left="720"/>
        <w:rPr>
          <w:rFonts w:ascii="Century Gothic" w:eastAsia="Times New Roman" w:hAnsi="Century Gothic" w:cs="Times New Roman"/>
          <w:highlight w:val="yellow"/>
        </w:rPr>
      </w:pPr>
      <w:r w:rsidRPr="00B55D4C">
        <w:rPr>
          <w:rFonts w:ascii="Century Gothic" w:eastAsia="Times New Roman" w:hAnsi="Century Gothic" w:cs="Times New Roman"/>
          <w:highlight w:val="yellow"/>
        </w:rPr>
        <w:t xml:space="preserve">Wesley Whitaker, Assembly Revenue and Taxation Committee Consultant, </w:t>
      </w:r>
      <w:hyperlink r:id="rId10" w:history="1">
        <w:r w:rsidR="007032A2" w:rsidRPr="00B55D4C">
          <w:rPr>
            <w:rStyle w:val="Hyperlink"/>
            <w:rFonts w:ascii="Century Gothic" w:eastAsia="Times New Roman" w:hAnsi="Century Gothic" w:cs="Times New Roman"/>
            <w:highlight w:val="yellow"/>
          </w:rPr>
          <w:t>Wesley.Whitaker@asm.ca.gov</w:t>
        </w:r>
      </w:hyperlink>
      <w:r w:rsidRPr="00B55D4C">
        <w:rPr>
          <w:rFonts w:ascii="Century Gothic" w:eastAsia="Times New Roman" w:hAnsi="Century Gothic" w:cs="Times New Roman"/>
          <w:highlight w:val="yellow"/>
        </w:rPr>
        <w:br/>
        <w:t xml:space="preserve">Jimmy MacDonald, Consultant, Assembly Local Government Committee, </w:t>
      </w:r>
      <w:hyperlink r:id="rId11" w:history="1">
        <w:r w:rsidRPr="00B55D4C">
          <w:rPr>
            <w:rStyle w:val="Hyperlink"/>
            <w:rFonts w:ascii="Century Gothic" w:eastAsia="Times New Roman" w:hAnsi="Century Gothic" w:cs="Times New Roman"/>
            <w:highlight w:val="yellow"/>
          </w:rPr>
          <w:t>james.macdonald@asm.ca.gov</w:t>
        </w:r>
      </w:hyperlink>
      <w:r w:rsidRPr="00B55D4C">
        <w:rPr>
          <w:rFonts w:ascii="Century Gothic" w:eastAsia="Times New Roman" w:hAnsi="Century Gothic" w:cs="Times New Roman"/>
          <w:highlight w:val="yellow"/>
        </w:rPr>
        <w:br/>
        <w:t xml:space="preserve">Tobias Wolken, Republican Caucus Policy Consultant, </w:t>
      </w:r>
      <w:hyperlink r:id="rId12" w:history="1">
        <w:r w:rsidRPr="00B55D4C">
          <w:rPr>
            <w:rStyle w:val="Hyperlink"/>
            <w:rFonts w:ascii="Century Gothic" w:eastAsia="Times New Roman" w:hAnsi="Century Gothic" w:cs="Times New Roman"/>
            <w:highlight w:val="yellow"/>
          </w:rPr>
          <w:t>Tobias.Wolken@asm.ca.gov</w:t>
        </w:r>
      </w:hyperlink>
      <w:r w:rsidRPr="00B55D4C">
        <w:rPr>
          <w:rFonts w:ascii="Century Gothic" w:eastAsia="Times New Roman" w:hAnsi="Century Gothic" w:cs="Times New Roman"/>
          <w:highlight w:val="yellow"/>
        </w:rPr>
        <w:br/>
        <w:t xml:space="preserve">Julia King, Republican Caucus Policy Consultant, </w:t>
      </w:r>
      <w:hyperlink r:id="rId13" w:history="1">
        <w:r w:rsidRPr="00B55D4C">
          <w:rPr>
            <w:rStyle w:val="Hyperlink"/>
            <w:rFonts w:ascii="Century Gothic" w:eastAsia="Times New Roman" w:hAnsi="Century Gothic" w:cs="Times New Roman"/>
            <w:highlight w:val="yellow"/>
          </w:rPr>
          <w:t>Julia.King@asm.ca.gov</w:t>
        </w:r>
      </w:hyperlink>
    </w:p>
    <w:p w14:paraId="59F3E9E2" w14:textId="77777777" w:rsidR="007032A2" w:rsidRDefault="007032A2" w:rsidP="00B84CFE">
      <w:pPr>
        <w:rPr>
          <w:rFonts w:ascii="Century Gothic" w:eastAsia="Times New Roman" w:hAnsi="Century Gothic" w:cs="Times New Roman"/>
          <w:highlight w:val="yellow"/>
        </w:rPr>
      </w:pPr>
    </w:p>
    <w:p w14:paraId="5E412F7B" w14:textId="6CC67D73" w:rsidR="00B84CFE" w:rsidRDefault="00B84CFE" w:rsidP="00B84CFE">
      <w:pPr>
        <w:rPr>
          <w:rFonts w:ascii="Century Gothic" w:eastAsia="Times New Roman" w:hAnsi="Century Gothic" w:cs="Times New Roman"/>
          <w:b/>
          <w:bCs/>
          <w:highlight w:val="yellow"/>
        </w:rPr>
      </w:pPr>
      <w:r w:rsidRPr="00803B97">
        <w:rPr>
          <w:rFonts w:ascii="Century Gothic" w:eastAsia="Times New Roman" w:hAnsi="Century Gothic" w:cs="Times New Roman"/>
          <w:b/>
          <w:bCs/>
          <w:highlight w:val="yellow"/>
        </w:rPr>
        <w:t xml:space="preserve">Please cc </w:t>
      </w:r>
      <w:r w:rsidR="00803B97" w:rsidRPr="00803B97">
        <w:rPr>
          <w:rFonts w:ascii="Century Gothic" w:eastAsia="Times New Roman" w:hAnsi="Century Gothic" w:cs="Times New Roman"/>
          <w:b/>
          <w:bCs/>
          <w:highlight w:val="yellow"/>
        </w:rPr>
        <w:t xml:space="preserve">the </w:t>
      </w:r>
      <w:r w:rsidR="00803B97">
        <w:rPr>
          <w:rFonts w:ascii="Century Gothic" w:eastAsia="Times New Roman" w:hAnsi="Century Gothic" w:cs="Times New Roman"/>
          <w:b/>
          <w:bCs/>
          <w:highlight w:val="yellow"/>
        </w:rPr>
        <w:t>C</w:t>
      </w:r>
      <w:r w:rsidR="00803B97" w:rsidRPr="00803B97">
        <w:rPr>
          <w:rFonts w:ascii="Century Gothic" w:eastAsia="Times New Roman" w:hAnsi="Century Gothic" w:cs="Times New Roman"/>
          <w:b/>
          <w:bCs/>
          <w:highlight w:val="yellow"/>
        </w:rPr>
        <w:t xml:space="preserve">ommittee </w:t>
      </w:r>
      <w:r w:rsidR="00803B97">
        <w:rPr>
          <w:rFonts w:ascii="Century Gothic" w:eastAsia="Times New Roman" w:hAnsi="Century Gothic" w:cs="Times New Roman"/>
          <w:b/>
          <w:bCs/>
          <w:highlight w:val="yellow"/>
        </w:rPr>
        <w:t>M</w:t>
      </w:r>
      <w:r w:rsidR="00803B97" w:rsidRPr="00803B97">
        <w:rPr>
          <w:rFonts w:ascii="Century Gothic" w:eastAsia="Times New Roman" w:hAnsi="Century Gothic" w:cs="Times New Roman"/>
          <w:b/>
          <w:bCs/>
          <w:highlight w:val="yellow"/>
        </w:rPr>
        <w:t xml:space="preserve">ember staff contacts </w:t>
      </w:r>
      <w:r w:rsidRPr="00803B97">
        <w:rPr>
          <w:rFonts w:ascii="Century Gothic" w:eastAsia="Times New Roman" w:hAnsi="Century Gothic" w:cs="Times New Roman"/>
          <w:b/>
          <w:bCs/>
          <w:highlight w:val="yellow"/>
        </w:rPr>
        <w:t xml:space="preserve">below to ensure every committee member </w:t>
      </w:r>
      <w:r w:rsidR="00803B97" w:rsidRPr="00803B97">
        <w:rPr>
          <w:rFonts w:ascii="Century Gothic" w:eastAsia="Times New Roman" w:hAnsi="Century Gothic" w:cs="Times New Roman"/>
          <w:b/>
          <w:bCs/>
          <w:highlight w:val="yellow"/>
        </w:rPr>
        <w:t>receives your letter:</w:t>
      </w:r>
    </w:p>
    <w:p w14:paraId="13D9F5CE" w14:textId="77777777" w:rsidR="00803B97" w:rsidRPr="00B55D4C" w:rsidRDefault="00803B97" w:rsidP="00B84CFE">
      <w:pPr>
        <w:rPr>
          <w:rFonts w:ascii="Century Gothic" w:eastAsia="Times New Roman" w:hAnsi="Century Gothic" w:cs="Times New Roman"/>
          <w:b/>
          <w:bCs/>
          <w:highlight w:val="yellow"/>
        </w:rPr>
      </w:pPr>
    </w:p>
    <w:p w14:paraId="399754D2" w14:textId="4418D4CB" w:rsidR="00B55D4C" w:rsidRPr="00B55D4C" w:rsidRDefault="00B55D4C" w:rsidP="00B55D4C">
      <w:pPr>
        <w:rPr>
          <w:rFonts w:ascii="Century Gothic" w:eastAsia="Times New Roman" w:hAnsi="Century Gothic" w:cs="Times New Roman"/>
          <w:highlight w:val="yellow"/>
        </w:rPr>
      </w:pPr>
      <w:r w:rsidRPr="00B55D4C">
        <w:rPr>
          <w:rFonts w:ascii="Century Gothic" w:eastAsia="Times New Roman" w:hAnsi="Century Gothic" w:cs="Times New Roman"/>
          <w:b/>
          <w:bCs/>
          <w:highlight w:val="yellow"/>
        </w:rPr>
        <w:t>Cc: Committee Member Staff Contacts</w:t>
      </w:r>
    </w:p>
    <w:p w14:paraId="47E22134" w14:textId="77777777" w:rsidR="007032A2" w:rsidRPr="00803B97" w:rsidRDefault="007032A2" w:rsidP="007032A2">
      <w:pPr>
        <w:ind w:firstLine="720"/>
        <w:jc w:val="both"/>
        <w:rPr>
          <w:rFonts w:ascii="Century Gothic" w:eastAsia="Times New Roman" w:hAnsi="Century Gothic" w:cs="Times New Roman"/>
          <w:highlight w:val="yellow"/>
        </w:rPr>
      </w:pPr>
      <w:hyperlink r:id="rId14" w:history="1">
        <w:r w:rsidRPr="00803B97">
          <w:rPr>
            <w:rStyle w:val="Hyperlink"/>
            <w:rFonts w:ascii="Century Gothic" w:eastAsia="Times New Roman" w:hAnsi="Century Gothic" w:cs="Times New Roman"/>
            <w:highlight w:val="yellow"/>
          </w:rPr>
          <w:t>Andrew.Aldama@asm.ca.gov</w:t>
        </w:r>
      </w:hyperlink>
      <w:r w:rsidRPr="00803B97">
        <w:rPr>
          <w:rFonts w:ascii="Century Gothic" w:hAnsi="Century Gothic"/>
          <w:highlight w:val="yellow"/>
        </w:rPr>
        <w:t>, Office of Assemblymember Mike Gipson</w:t>
      </w:r>
      <w:r w:rsidRPr="00803B97">
        <w:rPr>
          <w:rFonts w:ascii="Century Gothic" w:eastAsia="Times New Roman" w:hAnsi="Century Gothic" w:cs="Times New Roman"/>
          <w:highlight w:val="yellow"/>
        </w:rPr>
        <w:t xml:space="preserve"> </w:t>
      </w:r>
    </w:p>
    <w:p w14:paraId="49209990" w14:textId="77777777" w:rsidR="007032A2" w:rsidRPr="00803B97" w:rsidRDefault="007032A2" w:rsidP="007032A2">
      <w:pPr>
        <w:ind w:firstLine="720"/>
        <w:jc w:val="both"/>
        <w:rPr>
          <w:rFonts w:ascii="Century Gothic" w:eastAsia="Times New Roman" w:hAnsi="Century Gothic" w:cs="Times New Roman"/>
          <w:highlight w:val="yellow"/>
        </w:rPr>
      </w:pPr>
      <w:hyperlink r:id="rId15" w:history="1">
        <w:r w:rsidRPr="00803B97">
          <w:rPr>
            <w:rStyle w:val="Hyperlink"/>
            <w:rFonts w:ascii="Century Gothic" w:eastAsia="Times New Roman" w:hAnsi="Century Gothic" w:cs="Times New Roman"/>
            <w:highlight w:val="yellow"/>
          </w:rPr>
          <w:t>Julia.Hayes@asm.ca.gov</w:t>
        </w:r>
      </w:hyperlink>
      <w:r w:rsidRPr="00803B97">
        <w:rPr>
          <w:rFonts w:ascii="Century Gothic" w:eastAsia="Times New Roman" w:hAnsi="Century Gothic" w:cs="Times New Roman"/>
          <w:highlight w:val="yellow"/>
        </w:rPr>
        <w:t>, Office of Assemblymember Mike Gipson</w:t>
      </w:r>
    </w:p>
    <w:p w14:paraId="02B002B5" w14:textId="77777777" w:rsidR="007032A2" w:rsidRPr="00803B97" w:rsidRDefault="007032A2" w:rsidP="007032A2">
      <w:pPr>
        <w:ind w:firstLine="720"/>
        <w:jc w:val="both"/>
        <w:rPr>
          <w:rFonts w:ascii="Century Gothic" w:eastAsia="Times New Roman" w:hAnsi="Century Gothic" w:cs="Times New Roman"/>
          <w:highlight w:val="yellow"/>
        </w:rPr>
      </w:pPr>
      <w:hyperlink r:id="rId16" w:history="1">
        <w:r w:rsidRPr="00803B97">
          <w:rPr>
            <w:rStyle w:val="Hyperlink"/>
            <w:rFonts w:ascii="Century Gothic" w:eastAsia="Times New Roman" w:hAnsi="Century Gothic" w:cs="Times New Roman"/>
            <w:highlight w:val="yellow"/>
          </w:rPr>
          <w:t>Jack.Parsh@asm.ca.gov</w:t>
        </w:r>
      </w:hyperlink>
      <w:r w:rsidRPr="00803B97">
        <w:rPr>
          <w:rFonts w:ascii="Century Gothic" w:eastAsia="Times New Roman" w:hAnsi="Century Gothic" w:cs="Times New Roman"/>
          <w:highlight w:val="yellow"/>
        </w:rPr>
        <w:t>, Office of Assemblymember Kate Sanchez</w:t>
      </w:r>
    </w:p>
    <w:p w14:paraId="3564819E" w14:textId="77777777" w:rsidR="007032A2" w:rsidRPr="00803B97" w:rsidRDefault="007032A2" w:rsidP="007032A2">
      <w:pPr>
        <w:ind w:firstLine="720"/>
        <w:jc w:val="both"/>
        <w:rPr>
          <w:rFonts w:ascii="Century Gothic" w:eastAsia="Times New Roman" w:hAnsi="Century Gothic" w:cs="Times New Roman"/>
          <w:highlight w:val="yellow"/>
        </w:rPr>
      </w:pPr>
      <w:hyperlink r:id="rId17" w:history="1">
        <w:r w:rsidRPr="00803B97">
          <w:rPr>
            <w:rStyle w:val="Hyperlink"/>
            <w:rFonts w:ascii="Century Gothic" w:eastAsia="Times New Roman" w:hAnsi="Century Gothic" w:cs="Times New Roman"/>
            <w:highlight w:val="yellow"/>
          </w:rPr>
          <w:t>Maeve.Parasol@asm.ca.gov</w:t>
        </w:r>
      </w:hyperlink>
      <w:r w:rsidRPr="00803B97">
        <w:rPr>
          <w:rFonts w:ascii="Century Gothic" w:eastAsia="Times New Roman" w:hAnsi="Century Gothic" w:cs="Times New Roman"/>
          <w:highlight w:val="yellow"/>
        </w:rPr>
        <w:t>, Office of Assemblymember Juan Carrillo</w:t>
      </w:r>
    </w:p>
    <w:p w14:paraId="6BCD5627" w14:textId="77777777" w:rsidR="007032A2" w:rsidRPr="00803B97" w:rsidRDefault="007032A2" w:rsidP="007032A2">
      <w:pPr>
        <w:ind w:firstLine="720"/>
        <w:jc w:val="both"/>
        <w:rPr>
          <w:rFonts w:ascii="Century Gothic" w:eastAsia="Times New Roman" w:hAnsi="Century Gothic" w:cs="Times New Roman"/>
          <w:highlight w:val="yellow"/>
        </w:rPr>
      </w:pPr>
      <w:hyperlink r:id="rId18" w:history="1">
        <w:r w:rsidRPr="00803B97">
          <w:rPr>
            <w:rStyle w:val="Hyperlink"/>
            <w:rFonts w:ascii="Century Gothic" w:eastAsia="Times New Roman" w:hAnsi="Century Gothic" w:cs="Times New Roman"/>
            <w:highlight w:val="yellow"/>
          </w:rPr>
          <w:t>Zachary.Kerkhoff@asm.ca.gov</w:t>
        </w:r>
      </w:hyperlink>
      <w:r w:rsidRPr="00803B97">
        <w:rPr>
          <w:rFonts w:ascii="Century Gothic" w:eastAsia="Times New Roman" w:hAnsi="Century Gothic" w:cs="Times New Roman"/>
          <w:highlight w:val="yellow"/>
        </w:rPr>
        <w:t>, Office of Assemblymember Carl DeMaio</w:t>
      </w:r>
    </w:p>
    <w:p w14:paraId="3F6EF926" w14:textId="77777777" w:rsidR="007032A2" w:rsidRPr="00803B97" w:rsidRDefault="007032A2" w:rsidP="007032A2">
      <w:pPr>
        <w:ind w:firstLine="720"/>
        <w:jc w:val="both"/>
        <w:rPr>
          <w:rFonts w:ascii="Century Gothic" w:eastAsia="Times New Roman" w:hAnsi="Century Gothic" w:cs="Times New Roman"/>
          <w:highlight w:val="yellow"/>
        </w:rPr>
      </w:pPr>
      <w:hyperlink r:id="rId19" w:history="1">
        <w:r w:rsidRPr="00803B97">
          <w:rPr>
            <w:rStyle w:val="Hyperlink"/>
            <w:rFonts w:ascii="Century Gothic" w:eastAsia="Times New Roman" w:hAnsi="Century Gothic" w:cs="Times New Roman"/>
            <w:highlight w:val="yellow"/>
          </w:rPr>
          <w:t>Christopher.Aguilera@asm.ca.gov</w:t>
        </w:r>
      </w:hyperlink>
      <w:r w:rsidRPr="00803B97">
        <w:rPr>
          <w:rFonts w:ascii="Century Gothic" w:eastAsia="Times New Roman" w:hAnsi="Century Gothic" w:cs="Times New Roman"/>
          <w:highlight w:val="yellow"/>
        </w:rPr>
        <w:t>, Office of Assemblymember Tina McKinnor</w:t>
      </w:r>
    </w:p>
    <w:p w14:paraId="1F58FEB3" w14:textId="77777777" w:rsidR="007032A2" w:rsidRPr="00803B97" w:rsidRDefault="007032A2" w:rsidP="007032A2">
      <w:pPr>
        <w:ind w:firstLine="720"/>
        <w:jc w:val="both"/>
        <w:rPr>
          <w:rFonts w:ascii="Century Gothic" w:eastAsia="Times New Roman" w:hAnsi="Century Gothic" w:cs="Times New Roman"/>
          <w:highlight w:val="yellow"/>
        </w:rPr>
      </w:pPr>
      <w:hyperlink r:id="rId20" w:history="1">
        <w:r w:rsidRPr="00803B97">
          <w:rPr>
            <w:rStyle w:val="Hyperlink"/>
            <w:rFonts w:ascii="Century Gothic" w:eastAsia="Times New Roman" w:hAnsi="Century Gothic" w:cs="Times New Roman"/>
            <w:highlight w:val="yellow"/>
          </w:rPr>
          <w:t>Alejandro.Fisher@asm.ca.gov</w:t>
        </w:r>
      </w:hyperlink>
      <w:r w:rsidRPr="00803B97">
        <w:rPr>
          <w:rFonts w:ascii="Century Gothic" w:eastAsia="Times New Roman" w:hAnsi="Century Gothic" w:cs="Times New Roman"/>
          <w:highlight w:val="yellow"/>
        </w:rPr>
        <w:t>, Office of Assemblymember Sharon Quirk-Silva</w:t>
      </w:r>
    </w:p>
    <w:p w14:paraId="342FCEFA" w14:textId="77777777" w:rsidR="007032A2" w:rsidRPr="00803B97" w:rsidRDefault="007032A2" w:rsidP="007032A2">
      <w:pPr>
        <w:ind w:firstLine="720"/>
        <w:jc w:val="both"/>
        <w:rPr>
          <w:rFonts w:ascii="Century Gothic" w:eastAsia="Times New Roman" w:hAnsi="Century Gothic" w:cs="Times New Roman"/>
          <w:highlight w:val="yellow"/>
        </w:rPr>
      </w:pPr>
      <w:hyperlink r:id="rId21" w:history="1">
        <w:r w:rsidRPr="00803B97">
          <w:rPr>
            <w:rStyle w:val="Hyperlink"/>
            <w:rFonts w:ascii="Century Gothic" w:eastAsia="Times New Roman" w:hAnsi="Century Gothic" w:cs="Times New Roman"/>
            <w:highlight w:val="yellow"/>
          </w:rPr>
          <w:t>Nicholas.Tapio@asm.ca.gov</w:t>
        </w:r>
      </w:hyperlink>
      <w:r w:rsidRPr="00803B97">
        <w:rPr>
          <w:rFonts w:ascii="Century Gothic" w:eastAsia="Times New Roman" w:hAnsi="Century Gothic" w:cs="Times New Roman"/>
          <w:highlight w:val="yellow"/>
        </w:rPr>
        <w:t>,  Office of Assemblymember Michelle Rodriguez</w:t>
      </w:r>
    </w:p>
    <w:p w14:paraId="29241E45" w14:textId="77777777" w:rsidR="007032A2" w:rsidRPr="00803B97" w:rsidRDefault="007032A2" w:rsidP="007032A2">
      <w:pPr>
        <w:ind w:firstLine="720"/>
        <w:jc w:val="both"/>
        <w:rPr>
          <w:rFonts w:ascii="Century Gothic" w:eastAsia="Times New Roman" w:hAnsi="Century Gothic" w:cs="Times New Roman"/>
          <w:highlight w:val="yellow"/>
        </w:rPr>
      </w:pPr>
      <w:hyperlink r:id="rId22" w:history="1">
        <w:r w:rsidRPr="00803B97">
          <w:rPr>
            <w:rStyle w:val="Hyperlink"/>
            <w:rFonts w:ascii="Century Gothic" w:eastAsia="Times New Roman" w:hAnsi="Century Gothic" w:cs="Times New Roman"/>
            <w:highlight w:val="yellow"/>
          </w:rPr>
          <w:t>Jourieal.Quisin@asm.ca.gov</w:t>
        </w:r>
      </w:hyperlink>
      <w:r w:rsidRPr="00803B97">
        <w:rPr>
          <w:rFonts w:ascii="Century Gothic" w:eastAsia="Times New Roman" w:hAnsi="Century Gothic" w:cs="Times New Roman"/>
          <w:highlight w:val="yellow"/>
        </w:rPr>
        <w:t>, Office of Assemblymember Tri Ta</w:t>
      </w:r>
    </w:p>
    <w:p w14:paraId="69AA018C" w14:textId="77777777" w:rsidR="007032A2" w:rsidRPr="00803B97" w:rsidRDefault="007032A2" w:rsidP="007032A2">
      <w:pPr>
        <w:ind w:firstLine="720"/>
        <w:jc w:val="both"/>
        <w:rPr>
          <w:rFonts w:ascii="Century Gothic" w:eastAsia="Times New Roman" w:hAnsi="Century Gothic" w:cs="Times New Roman"/>
          <w:highlight w:val="yellow"/>
        </w:rPr>
      </w:pPr>
      <w:hyperlink r:id="rId23" w:history="1">
        <w:r w:rsidRPr="00803B97">
          <w:rPr>
            <w:rStyle w:val="Hyperlink"/>
            <w:rFonts w:ascii="Century Gothic" w:eastAsia="Times New Roman" w:hAnsi="Century Gothic" w:cs="Times New Roman"/>
            <w:highlight w:val="yellow"/>
          </w:rPr>
          <w:t>Dylan.Davis@asm.ca.gov</w:t>
        </w:r>
      </w:hyperlink>
      <w:r w:rsidRPr="00803B97">
        <w:rPr>
          <w:rFonts w:ascii="Century Gothic" w:eastAsia="Times New Roman" w:hAnsi="Century Gothic" w:cs="Times New Roman"/>
          <w:highlight w:val="yellow"/>
        </w:rPr>
        <w:t>, Office of Assemblymember Johnson</w:t>
      </w:r>
    </w:p>
    <w:p w14:paraId="3A0A58D0" w14:textId="77777777" w:rsidR="007032A2" w:rsidRPr="00803B97" w:rsidRDefault="007032A2" w:rsidP="007032A2">
      <w:pPr>
        <w:ind w:firstLine="720"/>
        <w:jc w:val="both"/>
        <w:rPr>
          <w:rFonts w:ascii="Century Gothic" w:eastAsia="Times New Roman" w:hAnsi="Century Gothic" w:cs="Times New Roman"/>
          <w:highlight w:val="yellow"/>
        </w:rPr>
      </w:pPr>
      <w:hyperlink r:id="rId24" w:history="1">
        <w:r w:rsidRPr="00803B97">
          <w:rPr>
            <w:rStyle w:val="Hyperlink"/>
            <w:rFonts w:ascii="Century Gothic" w:eastAsia="Times New Roman" w:hAnsi="Century Gothic" w:cs="Times New Roman"/>
            <w:highlight w:val="yellow"/>
          </w:rPr>
          <w:t>Melvin.Ridley@asm.ca.gov</w:t>
        </w:r>
      </w:hyperlink>
      <w:r w:rsidRPr="00803B97">
        <w:rPr>
          <w:rFonts w:ascii="Century Gothic" w:eastAsia="Times New Roman" w:hAnsi="Century Gothic" w:cs="Times New Roman"/>
          <w:highlight w:val="yellow"/>
        </w:rPr>
        <w:t>, Office of Assemblymember Blanca Pacheco</w:t>
      </w:r>
    </w:p>
    <w:p w14:paraId="39FDEE31" w14:textId="77777777" w:rsidR="007032A2" w:rsidRPr="00803B97" w:rsidRDefault="007032A2" w:rsidP="007032A2">
      <w:pPr>
        <w:ind w:firstLine="720"/>
        <w:jc w:val="both"/>
        <w:rPr>
          <w:rFonts w:ascii="Century Gothic" w:eastAsia="Times New Roman" w:hAnsi="Century Gothic" w:cs="Times New Roman"/>
          <w:highlight w:val="yellow"/>
        </w:rPr>
      </w:pPr>
      <w:hyperlink r:id="rId25" w:history="1">
        <w:r w:rsidRPr="00803B97">
          <w:rPr>
            <w:rStyle w:val="Hyperlink"/>
            <w:rFonts w:ascii="Century Gothic" w:eastAsia="Times New Roman" w:hAnsi="Century Gothic" w:cs="Times New Roman"/>
            <w:highlight w:val="yellow"/>
          </w:rPr>
          <w:t>Hugo.Chavez@asm.ca.gov</w:t>
        </w:r>
      </w:hyperlink>
      <w:r w:rsidRPr="00803B97">
        <w:rPr>
          <w:rFonts w:ascii="Century Gothic" w:eastAsia="Times New Roman" w:hAnsi="Century Gothic" w:cs="Times New Roman"/>
          <w:highlight w:val="yellow"/>
        </w:rPr>
        <w:t>, Office of Assemblymember James Ramos</w:t>
      </w:r>
    </w:p>
    <w:p w14:paraId="5DA7A457" w14:textId="77777777" w:rsidR="007032A2" w:rsidRPr="00803B97" w:rsidRDefault="007032A2" w:rsidP="007032A2">
      <w:pPr>
        <w:ind w:firstLine="720"/>
        <w:jc w:val="both"/>
        <w:rPr>
          <w:rFonts w:ascii="Century Gothic" w:eastAsia="Times New Roman" w:hAnsi="Century Gothic" w:cs="Times New Roman"/>
          <w:highlight w:val="yellow"/>
        </w:rPr>
      </w:pPr>
      <w:hyperlink r:id="rId26" w:history="1">
        <w:r w:rsidRPr="00803B97">
          <w:rPr>
            <w:rStyle w:val="Hyperlink"/>
            <w:rFonts w:ascii="Century Gothic" w:eastAsia="Times New Roman" w:hAnsi="Century Gothic" w:cs="Times New Roman"/>
            <w:highlight w:val="yellow"/>
          </w:rPr>
          <w:t>Carson.Knight@asm.ca.gov</w:t>
        </w:r>
      </w:hyperlink>
      <w:r w:rsidRPr="00803B97">
        <w:rPr>
          <w:rFonts w:ascii="Century Gothic" w:eastAsia="Times New Roman" w:hAnsi="Century Gothic" w:cs="Times New Roman"/>
          <w:highlight w:val="yellow"/>
        </w:rPr>
        <w:t>, Office of Assemblymember Rhodesia Ransom</w:t>
      </w:r>
    </w:p>
    <w:p w14:paraId="035895F2" w14:textId="77777777" w:rsidR="007032A2" w:rsidRPr="00803B97" w:rsidRDefault="007032A2" w:rsidP="007032A2">
      <w:pPr>
        <w:ind w:firstLine="720"/>
        <w:jc w:val="both"/>
        <w:rPr>
          <w:rFonts w:ascii="Century Gothic" w:eastAsia="Times New Roman" w:hAnsi="Century Gothic" w:cs="Times New Roman"/>
          <w:highlight w:val="yellow"/>
        </w:rPr>
      </w:pPr>
      <w:hyperlink r:id="rId27" w:history="1">
        <w:r w:rsidRPr="00803B97">
          <w:rPr>
            <w:rStyle w:val="Hyperlink"/>
            <w:rFonts w:ascii="Century Gothic" w:eastAsia="Times New Roman" w:hAnsi="Century Gothic" w:cs="Times New Roman"/>
            <w:highlight w:val="yellow"/>
          </w:rPr>
          <w:t>Erica.Harnik@asm.ca.gov</w:t>
        </w:r>
      </w:hyperlink>
      <w:r w:rsidRPr="00803B97">
        <w:rPr>
          <w:rFonts w:ascii="Century Gothic" w:eastAsia="Times New Roman" w:hAnsi="Century Gothic" w:cs="Times New Roman"/>
          <w:highlight w:val="yellow"/>
        </w:rPr>
        <w:t>, Office of Assemblymember Blanca Rubio</w:t>
      </w:r>
    </w:p>
    <w:p w14:paraId="787D0D72" w14:textId="77777777" w:rsidR="007032A2" w:rsidRPr="00803B97" w:rsidRDefault="007032A2" w:rsidP="007032A2">
      <w:pPr>
        <w:ind w:firstLine="720"/>
        <w:jc w:val="both"/>
        <w:rPr>
          <w:rFonts w:ascii="Century Gothic" w:eastAsia="Times New Roman" w:hAnsi="Century Gothic" w:cs="Times New Roman"/>
          <w:highlight w:val="yellow"/>
        </w:rPr>
      </w:pPr>
      <w:hyperlink r:id="rId28" w:history="1">
        <w:r w:rsidRPr="00803B97">
          <w:rPr>
            <w:rStyle w:val="Hyperlink"/>
            <w:rFonts w:ascii="Century Gothic" w:eastAsia="Times New Roman" w:hAnsi="Century Gothic" w:cs="Times New Roman"/>
            <w:highlight w:val="yellow"/>
          </w:rPr>
          <w:t>Melissa.Sagun@asm.ca.gov</w:t>
        </w:r>
      </w:hyperlink>
      <w:r w:rsidRPr="00803B97">
        <w:rPr>
          <w:rFonts w:ascii="Century Gothic" w:eastAsia="Times New Roman" w:hAnsi="Century Gothic" w:cs="Times New Roman"/>
          <w:highlight w:val="yellow"/>
        </w:rPr>
        <w:t>, Office of Assemblymember Catherine Stefani</w:t>
      </w:r>
    </w:p>
    <w:p w14:paraId="7079D8E1" w14:textId="77777777" w:rsidR="007032A2" w:rsidRPr="00803B97" w:rsidRDefault="007032A2" w:rsidP="007032A2">
      <w:pPr>
        <w:ind w:firstLine="720"/>
        <w:jc w:val="both"/>
        <w:rPr>
          <w:rFonts w:ascii="Century Gothic" w:eastAsia="Times New Roman" w:hAnsi="Century Gothic" w:cs="Times New Roman"/>
          <w:highlight w:val="yellow"/>
        </w:rPr>
      </w:pPr>
      <w:hyperlink r:id="rId29" w:history="1">
        <w:r w:rsidRPr="00803B97">
          <w:rPr>
            <w:rStyle w:val="Hyperlink"/>
            <w:rFonts w:ascii="Century Gothic" w:eastAsia="Times New Roman" w:hAnsi="Century Gothic" w:cs="Times New Roman"/>
            <w:highlight w:val="yellow"/>
          </w:rPr>
          <w:t>Silverio.Rizo@asm.ca.gov</w:t>
        </w:r>
      </w:hyperlink>
      <w:r w:rsidRPr="00803B97">
        <w:rPr>
          <w:rFonts w:ascii="Century Gothic" w:eastAsia="Times New Roman" w:hAnsi="Century Gothic" w:cs="Times New Roman"/>
          <w:highlight w:val="yellow"/>
        </w:rPr>
        <w:t>, Office of Assemblymember Chris Ward</w:t>
      </w:r>
    </w:p>
    <w:p w14:paraId="0D82235B" w14:textId="77777777" w:rsidR="007032A2" w:rsidRPr="007032A2" w:rsidRDefault="007032A2" w:rsidP="007032A2">
      <w:pPr>
        <w:ind w:firstLine="720"/>
        <w:jc w:val="both"/>
        <w:rPr>
          <w:rFonts w:ascii="Century Gothic" w:eastAsia="Times New Roman" w:hAnsi="Century Gothic" w:cs="Times New Roman"/>
        </w:rPr>
      </w:pPr>
      <w:hyperlink r:id="rId30" w:history="1">
        <w:r w:rsidRPr="00803B97">
          <w:rPr>
            <w:rStyle w:val="Hyperlink"/>
            <w:rFonts w:ascii="Century Gothic" w:eastAsia="Times New Roman" w:hAnsi="Century Gothic" w:cs="Times New Roman"/>
            <w:highlight w:val="yellow"/>
          </w:rPr>
          <w:t>Krystal.Prasad@asm.ca.gov</w:t>
        </w:r>
      </w:hyperlink>
      <w:r w:rsidRPr="00803B97">
        <w:rPr>
          <w:rFonts w:ascii="Century Gothic" w:eastAsia="Times New Roman" w:hAnsi="Century Gothic" w:cs="Times New Roman"/>
          <w:highlight w:val="yellow"/>
        </w:rPr>
        <w:t>, Office of Assemblymember Lori Wilson</w:t>
      </w:r>
    </w:p>
    <w:p w14:paraId="420BB0A6" w14:textId="77777777" w:rsidR="00B350E7" w:rsidRPr="009E309A" w:rsidRDefault="00B350E7" w:rsidP="00985F54">
      <w:pPr>
        <w:rPr>
          <w:rFonts w:ascii="Century Gothic" w:eastAsia="Times New Roman" w:hAnsi="Century Gothic" w:cs="Times New Roman"/>
          <w:highlight w:val="yellow"/>
        </w:rPr>
      </w:pPr>
    </w:p>
    <w:p w14:paraId="26AEB11D" w14:textId="77777777" w:rsidR="009E309A" w:rsidRPr="009E309A" w:rsidRDefault="009E309A" w:rsidP="009E309A">
      <w:pPr>
        <w:jc w:val="center"/>
        <w:rPr>
          <w:rFonts w:ascii="Century Gothic" w:eastAsia="Times New Roman" w:hAnsi="Century Gothic" w:cs="Times New Roman"/>
          <w:highlight w:val="yellow"/>
        </w:rPr>
      </w:pPr>
      <w:r w:rsidRPr="009E309A">
        <w:rPr>
          <w:rFonts w:ascii="Century Gothic" w:eastAsia="Times New Roman" w:hAnsi="Century Gothic" w:cs="Times New Roman"/>
          <w:highlight w:val="yellow"/>
        </w:rPr>
        <w:t>*** CITY LETTERHEAD***</w:t>
      </w:r>
    </w:p>
    <w:p w14:paraId="16CD6766" w14:textId="77777777" w:rsidR="009E309A" w:rsidRPr="009E309A" w:rsidRDefault="009E309A" w:rsidP="009E309A">
      <w:pPr>
        <w:jc w:val="both"/>
        <w:rPr>
          <w:rFonts w:ascii="Century Gothic" w:eastAsia="Times New Roman" w:hAnsi="Century Gothic" w:cs="Times New Roman"/>
        </w:rPr>
      </w:pPr>
    </w:p>
    <w:p w14:paraId="610480EE" w14:textId="77777777" w:rsidR="009E309A" w:rsidRPr="009E309A" w:rsidRDefault="009E309A" w:rsidP="009E309A">
      <w:pPr>
        <w:rPr>
          <w:rFonts w:ascii="Century Gothic" w:eastAsia="Times New Roman" w:hAnsi="Century Gothic" w:cs="Times New Roman"/>
        </w:rPr>
      </w:pPr>
      <w:r w:rsidRPr="009E309A">
        <w:rPr>
          <w:rFonts w:ascii="Century Gothic" w:eastAsia="Times New Roman" w:hAnsi="Century Gothic" w:cs="Times New Roman"/>
          <w:highlight w:val="yellow"/>
        </w:rPr>
        <w:t>DATE</w:t>
      </w:r>
    </w:p>
    <w:p w14:paraId="04D3123E" w14:textId="77777777" w:rsidR="009E309A" w:rsidRPr="009E309A" w:rsidRDefault="009E309A" w:rsidP="009E309A">
      <w:pPr>
        <w:rPr>
          <w:rFonts w:ascii="Century Gothic" w:eastAsia="Times New Roman" w:hAnsi="Century Gothic" w:cs="Arial"/>
        </w:rPr>
      </w:pPr>
    </w:p>
    <w:tbl>
      <w:tblPr>
        <w:tblStyle w:val="TableGrid1"/>
        <w:tblpPr w:leftFromText="180" w:rightFromText="180" w:vertAnchor="text" w:horzAnchor="margin" w:tblpY="3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E309A" w:rsidRPr="009E309A" w14:paraId="5F8218E3" w14:textId="77777777" w:rsidTr="00C86937">
        <w:trPr>
          <w:trHeight w:val="1250"/>
        </w:trPr>
        <w:tc>
          <w:tcPr>
            <w:tcW w:w="4675" w:type="dxa"/>
          </w:tcPr>
          <w:p w14:paraId="306F7797" w14:textId="77777777" w:rsidR="009E309A" w:rsidRPr="009E309A" w:rsidRDefault="009E309A" w:rsidP="009E309A">
            <w:pPr>
              <w:rPr>
                <w:rFonts w:ascii="Century Gothic" w:eastAsia="Century Gothic" w:hAnsi="Century Gothic" w:cs="Century Gothic"/>
                <w:sz w:val="22"/>
                <w:szCs w:val="22"/>
              </w:rPr>
            </w:pPr>
            <w:r w:rsidRPr="009E309A">
              <w:rPr>
                <w:rFonts w:ascii="Century Gothic" w:eastAsia="Century Gothic" w:hAnsi="Century Gothic" w:cs="Century Gothic"/>
                <w:sz w:val="22"/>
                <w:szCs w:val="22"/>
              </w:rPr>
              <w:t>The Honorable Juan Carrillo</w:t>
            </w:r>
            <w:r w:rsidRPr="009E309A">
              <w:rPr>
                <w:rFonts w:ascii="Century Gothic" w:eastAsia="Century Gothic" w:hAnsi="Century Gothic" w:cs="Century Gothic"/>
                <w:sz w:val="22"/>
                <w:szCs w:val="22"/>
              </w:rPr>
              <w:br/>
              <w:t>Chair, Assembly Local Government Committee</w:t>
            </w:r>
            <w:r w:rsidRPr="009E309A">
              <w:rPr>
                <w:rFonts w:ascii="Century Gothic" w:eastAsia="Century Gothic" w:hAnsi="Century Gothic" w:cs="Century Gothic"/>
                <w:sz w:val="22"/>
                <w:szCs w:val="22"/>
              </w:rPr>
              <w:br/>
              <w:t>1020 N Street, Room 157</w:t>
            </w:r>
            <w:r w:rsidRPr="009E309A">
              <w:rPr>
                <w:rFonts w:ascii="Century Gothic" w:eastAsia="Century Gothic" w:hAnsi="Century Gothic" w:cs="Century Gothic"/>
                <w:sz w:val="22"/>
                <w:szCs w:val="22"/>
              </w:rPr>
              <w:br/>
              <w:t>Sacramento, CA 95814</w:t>
            </w:r>
          </w:p>
          <w:p w14:paraId="3F4BB5FF" w14:textId="77777777" w:rsidR="009E309A" w:rsidRPr="009E309A" w:rsidRDefault="009E309A" w:rsidP="009E309A">
            <w:pPr>
              <w:rPr>
                <w:rFonts w:ascii="Century Gothic" w:eastAsia="Times New Roman" w:hAnsi="Century Gothic" w:cs="Times New Roman"/>
                <w:sz w:val="22"/>
                <w:szCs w:val="22"/>
              </w:rPr>
            </w:pPr>
          </w:p>
        </w:tc>
        <w:tc>
          <w:tcPr>
            <w:tcW w:w="4675" w:type="dxa"/>
          </w:tcPr>
          <w:p w14:paraId="5691BED1" w14:textId="77777777" w:rsidR="009E309A" w:rsidRPr="009E309A" w:rsidRDefault="009E309A" w:rsidP="009E309A">
            <w:pPr>
              <w:rPr>
                <w:rFonts w:ascii="Century Gothic" w:eastAsia="Century Gothic" w:hAnsi="Century Gothic" w:cs="Century Gothic"/>
                <w:sz w:val="22"/>
                <w:szCs w:val="22"/>
              </w:rPr>
            </w:pPr>
            <w:r w:rsidRPr="009E309A">
              <w:rPr>
                <w:rFonts w:ascii="Century Gothic" w:eastAsia="Century Gothic" w:hAnsi="Century Gothic" w:cs="Century Gothic"/>
                <w:sz w:val="22"/>
                <w:szCs w:val="22"/>
              </w:rPr>
              <w:t>The Honorable Mike Gipson</w:t>
            </w:r>
            <w:r w:rsidRPr="009E309A">
              <w:rPr>
                <w:rFonts w:ascii="Century Gothic" w:eastAsia="Century Gothic" w:hAnsi="Century Gothic" w:cs="Century Gothic"/>
                <w:sz w:val="22"/>
                <w:szCs w:val="22"/>
              </w:rPr>
              <w:br/>
              <w:t>Chair, Assembly Revenue and Taxation Committee</w:t>
            </w:r>
            <w:r w:rsidRPr="009E309A">
              <w:rPr>
                <w:rFonts w:ascii="Century Gothic" w:eastAsia="Century Gothic" w:hAnsi="Century Gothic" w:cs="Century Gothic"/>
                <w:sz w:val="22"/>
                <w:szCs w:val="22"/>
              </w:rPr>
              <w:br/>
              <w:t>1020 N Street, Room 167A</w:t>
            </w:r>
            <w:r w:rsidRPr="009E309A">
              <w:rPr>
                <w:rFonts w:ascii="Century Gothic" w:eastAsia="Century Gothic" w:hAnsi="Century Gothic" w:cs="Century Gothic"/>
                <w:sz w:val="22"/>
                <w:szCs w:val="22"/>
              </w:rPr>
              <w:br/>
              <w:t>Sacramento, CA 95814</w:t>
            </w:r>
          </w:p>
          <w:p w14:paraId="30524732" w14:textId="77777777" w:rsidR="009E309A" w:rsidRPr="009E309A" w:rsidRDefault="009E309A" w:rsidP="009E309A">
            <w:pPr>
              <w:rPr>
                <w:rFonts w:ascii="Century Gothic" w:eastAsia="Times New Roman" w:hAnsi="Century Gothic" w:cs="Times New Roman"/>
                <w:sz w:val="22"/>
                <w:szCs w:val="22"/>
              </w:rPr>
            </w:pPr>
          </w:p>
        </w:tc>
      </w:tr>
    </w:tbl>
    <w:p w14:paraId="1D01A07F" w14:textId="77777777" w:rsidR="009E309A" w:rsidRPr="009E309A" w:rsidRDefault="009E309A" w:rsidP="009E309A">
      <w:pPr>
        <w:rPr>
          <w:rFonts w:ascii="Century Gothic" w:eastAsia="Century Gothic" w:hAnsi="Century Gothic" w:cs="Century Gothic"/>
        </w:rPr>
      </w:pPr>
    </w:p>
    <w:p w14:paraId="6276EE6B" w14:textId="77777777" w:rsidR="009E309A" w:rsidRPr="009E309A" w:rsidRDefault="009E309A" w:rsidP="009E309A">
      <w:pPr>
        <w:ind w:left="720" w:hanging="720"/>
        <w:rPr>
          <w:rFonts w:ascii="Century Gothic" w:eastAsia="Century Gothic" w:hAnsi="Century Gothic" w:cs="Century Gothic"/>
          <w:b/>
          <w:bCs/>
          <w:u w:val="single"/>
        </w:rPr>
      </w:pPr>
      <w:r w:rsidRPr="009E309A">
        <w:rPr>
          <w:rFonts w:ascii="Century Gothic" w:eastAsia="Century Gothic" w:hAnsi="Century Gothic" w:cs="Century Gothic"/>
          <w:b/>
          <w:bCs/>
        </w:rPr>
        <w:t xml:space="preserve">RE: </w:t>
      </w:r>
      <w:r w:rsidRPr="009E309A">
        <w:rPr>
          <w:rFonts w:ascii="Century Gothic" w:eastAsia="Century Gothic" w:hAnsi="Century Gothic" w:cs="Century Gothic"/>
          <w:b/>
          <w:bCs/>
        </w:rPr>
        <w:tab/>
      </w:r>
      <w:hyperlink r:id="rId31" w:history="1">
        <w:r w:rsidRPr="009E309A">
          <w:rPr>
            <w:rFonts w:ascii="Century Gothic" w:eastAsia="Century Gothic" w:hAnsi="Century Gothic" w:cs="Century Gothic"/>
            <w:b/>
            <w:bCs/>
            <w:color w:val="0000FF"/>
            <w:u w:val="single"/>
          </w:rPr>
          <w:t>Initiative 25-0006A1</w:t>
        </w:r>
      </w:hyperlink>
      <w:r w:rsidRPr="009E309A">
        <w:rPr>
          <w:rFonts w:ascii="Century Gothic" w:eastAsia="Century Gothic" w:hAnsi="Century Gothic" w:cs="Century Gothic"/>
          <w:b/>
          <w:bCs/>
          <w:u w:val="single"/>
        </w:rPr>
        <w:t xml:space="preserve"> — “Local Taxpayer Protection Act to Save Proposition 13”</w:t>
      </w:r>
    </w:p>
    <w:p w14:paraId="07A56740" w14:textId="77777777" w:rsidR="009E309A" w:rsidRPr="009E309A" w:rsidRDefault="009E309A" w:rsidP="009E309A">
      <w:pPr>
        <w:rPr>
          <w:rFonts w:ascii="Century Gothic" w:eastAsia="Century Gothic" w:hAnsi="Century Gothic" w:cs="Century Gothic"/>
          <w:b/>
          <w:bCs/>
        </w:rPr>
      </w:pPr>
      <w:r w:rsidRPr="009E309A">
        <w:rPr>
          <w:rFonts w:ascii="Century Gothic" w:eastAsia="Century Gothic" w:hAnsi="Century Gothic" w:cs="Century Gothic"/>
          <w:b/>
          <w:bCs/>
        </w:rPr>
        <w:tab/>
        <w:t>Notice of OPPOSITION</w:t>
      </w:r>
    </w:p>
    <w:p w14:paraId="6F76B6B2" w14:textId="77777777" w:rsidR="009E309A" w:rsidRPr="009E309A" w:rsidRDefault="009E309A" w:rsidP="009E309A">
      <w:pPr>
        <w:rPr>
          <w:rFonts w:ascii="Century Gothic" w:eastAsia="Century Gothic" w:hAnsi="Century Gothic" w:cs="Century Gothic"/>
        </w:rPr>
      </w:pPr>
      <w:r w:rsidRPr="009E309A">
        <w:rPr>
          <w:rFonts w:ascii="Century Gothic" w:eastAsia="Century Gothic" w:hAnsi="Century Gothic" w:cs="Century Gothic"/>
          <w:b/>
          <w:bCs/>
        </w:rPr>
        <w:t> </w:t>
      </w:r>
    </w:p>
    <w:p w14:paraId="384BD090" w14:textId="77777777" w:rsidR="009E309A" w:rsidRPr="009E309A" w:rsidRDefault="009E309A" w:rsidP="009E309A">
      <w:pPr>
        <w:rPr>
          <w:rFonts w:ascii="Century Gothic" w:eastAsia="Century Gothic" w:hAnsi="Century Gothic" w:cs="Century Gothic"/>
        </w:rPr>
      </w:pPr>
      <w:r w:rsidRPr="009E309A">
        <w:rPr>
          <w:rFonts w:ascii="Century Gothic" w:eastAsia="Century Gothic" w:hAnsi="Century Gothic" w:cs="Century Gothic"/>
        </w:rPr>
        <w:t>Dear Chair Carrillo and Chair Gipson,</w:t>
      </w:r>
    </w:p>
    <w:p w14:paraId="4F8CEE91" w14:textId="77777777" w:rsidR="009E309A" w:rsidRPr="009E309A" w:rsidRDefault="009E309A" w:rsidP="009E309A">
      <w:pPr>
        <w:rPr>
          <w:rFonts w:ascii="Century Gothic" w:eastAsia="Century Gothic" w:hAnsi="Century Gothic" w:cs="Century Gothic"/>
        </w:rPr>
      </w:pPr>
    </w:p>
    <w:p w14:paraId="6CA90ABD" w14:textId="77777777" w:rsidR="009E309A" w:rsidRPr="009E309A" w:rsidRDefault="009E309A" w:rsidP="009E309A">
      <w:pPr>
        <w:rPr>
          <w:rFonts w:ascii="Century Gothic" w:eastAsia="Century Gothic" w:hAnsi="Century Gothic" w:cs="Century Gothic"/>
        </w:rPr>
      </w:pPr>
      <w:r w:rsidRPr="009E309A">
        <w:rPr>
          <w:rFonts w:ascii="Century Gothic" w:eastAsia="Times New Roman" w:hAnsi="Century Gothic" w:cs="Times New Roman"/>
        </w:rPr>
        <w:t xml:space="preserve">The </w:t>
      </w:r>
      <w:r w:rsidRPr="009E309A">
        <w:rPr>
          <w:rFonts w:ascii="Century Gothic" w:eastAsia="Times New Roman" w:hAnsi="Century Gothic" w:cs="Times New Roman"/>
          <w:highlight w:val="yellow"/>
        </w:rPr>
        <w:t>City/Town of __________</w:t>
      </w:r>
      <w:r w:rsidRPr="009E309A">
        <w:rPr>
          <w:rFonts w:ascii="Century Gothic" w:eastAsia="Times New Roman" w:hAnsi="Century Gothic" w:cs="Times New Roman"/>
        </w:rPr>
        <w:t xml:space="preserve"> </w:t>
      </w:r>
      <w:r w:rsidRPr="009E309A">
        <w:rPr>
          <w:rFonts w:ascii="Century Gothic" w:eastAsia="Times New Roman" w:hAnsi="Century Gothic" w:cs="Arial"/>
        </w:rPr>
        <w:t>respectfully</w:t>
      </w:r>
      <w:r w:rsidRPr="009E309A">
        <w:rPr>
          <w:rFonts w:ascii="Century Gothic" w:eastAsia="Century Gothic" w:hAnsi="Century Gothic" w:cs="Century Gothic"/>
        </w:rPr>
        <w:t xml:space="preserve"> </w:t>
      </w:r>
      <w:r w:rsidRPr="009E309A">
        <w:rPr>
          <w:rFonts w:ascii="Century Gothic" w:eastAsia="Century Gothic" w:hAnsi="Century Gothic" w:cs="Century Gothic"/>
          <w:b/>
          <w:bCs/>
        </w:rPr>
        <w:t xml:space="preserve">opposes </w:t>
      </w:r>
      <w:r w:rsidRPr="009E309A">
        <w:rPr>
          <w:rFonts w:ascii="Century Gothic" w:eastAsia="Century Gothic" w:hAnsi="Century Gothic" w:cs="Century Gothic"/>
        </w:rPr>
        <w:t xml:space="preserve">Initiative 25-0006A1, the “Local Taxpayer Protection Act to Save Proposition 13,” sponsored by the Howard Jarvis Taxpayers Association. As the Assembly Local Government Committee and Assembly Revenue and Taxation Committee convene a joint informational hearing on this measure, </w:t>
      </w:r>
      <w:r w:rsidRPr="009E309A">
        <w:rPr>
          <w:rFonts w:ascii="Century Gothic" w:eastAsia="Times New Roman" w:hAnsi="Century Gothic" w:cs="Times New Roman"/>
          <w:highlight w:val="yellow"/>
        </w:rPr>
        <w:t>City/Town of __________</w:t>
      </w:r>
      <w:r w:rsidRPr="009E309A">
        <w:rPr>
          <w:rFonts w:ascii="Century Gothic" w:eastAsia="Times New Roman" w:hAnsi="Century Gothic" w:cs="Times New Roman"/>
        </w:rPr>
        <w:t xml:space="preserve"> </w:t>
      </w:r>
      <w:r w:rsidRPr="009E309A">
        <w:rPr>
          <w:rFonts w:ascii="Century Gothic" w:eastAsia="Century Gothic" w:hAnsi="Century Gothic" w:cs="Century Gothic"/>
        </w:rPr>
        <w:t>urges the Legislature to recognize the significant threat this initiative poses to city fiscal stability, local voter-approved revenues, and the essential services Californians rely on daily.</w:t>
      </w:r>
    </w:p>
    <w:p w14:paraId="2C0DDB3D" w14:textId="77777777" w:rsidR="009E309A" w:rsidRPr="009E309A" w:rsidRDefault="009E309A" w:rsidP="009E309A">
      <w:pPr>
        <w:rPr>
          <w:rFonts w:ascii="Century Gothic" w:eastAsia="Century Gothic" w:hAnsi="Century Gothic" w:cs="Century Gothic"/>
        </w:rPr>
      </w:pPr>
    </w:p>
    <w:p w14:paraId="2AA08043" w14:textId="77777777" w:rsidR="009E309A" w:rsidRPr="009E309A" w:rsidRDefault="009E309A" w:rsidP="009E309A">
      <w:pPr>
        <w:rPr>
          <w:rFonts w:ascii="Century Gothic" w:eastAsia="Century Gothic" w:hAnsi="Century Gothic" w:cs="Century Gothic"/>
        </w:rPr>
      </w:pPr>
      <w:r w:rsidRPr="009E309A">
        <w:rPr>
          <w:rFonts w:ascii="Century Gothic" w:eastAsia="Century Gothic" w:hAnsi="Century Gothic" w:cs="Century Gothic"/>
        </w:rPr>
        <w:t xml:space="preserve">Eligible for the November 2026 statewide ballot, Initiative 25-0006A1 would make sweeping and permanent changes to the California Constitution by restricting how local governments may adopt certain taxes and by limiting the types of taxes local governments may impose related to real property. Specifically, the measure would: </w:t>
      </w:r>
    </w:p>
    <w:p w14:paraId="6A6560A8" w14:textId="77777777" w:rsidR="009E309A" w:rsidRPr="009E309A" w:rsidRDefault="009E309A" w:rsidP="009E309A">
      <w:pPr>
        <w:rPr>
          <w:rFonts w:ascii="Century Gothic" w:eastAsia="Century Gothic" w:hAnsi="Century Gothic" w:cs="Century Gothic"/>
        </w:rPr>
      </w:pPr>
    </w:p>
    <w:p w14:paraId="4E39F076" w14:textId="77777777" w:rsidR="009E309A" w:rsidRPr="009E309A" w:rsidRDefault="009E309A" w:rsidP="009E309A">
      <w:pPr>
        <w:numPr>
          <w:ilvl w:val="0"/>
          <w:numId w:val="1"/>
        </w:numPr>
        <w:contextualSpacing/>
        <w:rPr>
          <w:rFonts w:ascii="Century Gothic" w:eastAsia="Century Gothic" w:hAnsi="Century Gothic" w:cs="Century Gothic"/>
          <w:color w:val="333333"/>
        </w:rPr>
      </w:pPr>
      <w:r w:rsidRPr="009E309A">
        <w:rPr>
          <w:rFonts w:ascii="Century Gothic" w:eastAsia="Century Gothic" w:hAnsi="Century Gothic" w:cs="Century Gothic"/>
          <w:color w:val="333333"/>
        </w:rPr>
        <w:t>Require all local special taxes to receive two-thirds voter approval.</w:t>
      </w:r>
    </w:p>
    <w:p w14:paraId="1FCABA22" w14:textId="77777777" w:rsidR="009E309A" w:rsidRPr="009E309A" w:rsidRDefault="009E309A" w:rsidP="009E309A">
      <w:pPr>
        <w:numPr>
          <w:ilvl w:val="0"/>
          <w:numId w:val="1"/>
        </w:numPr>
        <w:contextualSpacing/>
        <w:rPr>
          <w:rFonts w:ascii="Century Gothic" w:eastAsia="Century Gothic" w:hAnsi="Century Gothic" w:cs="Century Gothic"/>
          <w:color w:val="333333"/>
        </w:rPr>
      </w:pPr>
      <w:r w:rsidRPr="009E309A">
        <w:rPr>
          <w:rFonts w:ascii="Century Gothic" w:eastAsia="Century Gothic" w:hAnsi="Century Gothic" w:cs="Century Gothic"/>
          <w:color w:val="333333"/>
        </w:rPr>
        <w:t>Prohibit local governments from imposing most taxes related to real property, such as property transfer taxes.</w:t>
      </w:r>
    </w:p>
    <w:p w14:paraId="3F5366F8" w14:textId="77777777" w:rsidR="009E309A" w:rsidRPr="009E309A" w:rsidRDefault="009E309A" w:rsidP="009E309A">
      <w:pPr>
        <w:numPr>
          <w:ilvl w:val="0"/>
          <w:numId w:val="1"/>
        </w:numPr>
        <w:contextualSpacing/>
        <w:rPr>
          <w:rFonts w:ascii="Century Gothic" w:eastAsia="Century Gothic" w:hAnsi="Century Gothic" w:cs="Century Gothic"/>
          <w:color w:val="333333"/>
        </w:rPr>
      </w:pPr>
      <w:r w:rsidRPr="009E309A">
        <w:rPr>
          <w:rFonts w:ascii="Century Gothic" w:eastAsia="Century Gothic" w:hAnsi="Century Gothic" w:cs="Century Gothic"/>
          <w:color w:val="333333"/>
        </w:rPr>
        <w:t>Most concerning, the initiative would invalidate existing taxes, including decades of locally approved measures, that do not comply with its new constitutional requirements.</w:t>
      </w:r>
    </w:p>
    <w:p w14:paraId="7DA20FE8" w14:textId="77777777" w:rsidR="009E309A" w:rsidRPr="009E309A" w:rsidRDefault="009E309A" w:rsidP="009E309A">
      <w:pPr>
        <w:rPr>
          <w:rFonts w:ascii="Century Gothic" w:eastAsia="Century Gothic" w:hAnsi="Century Gothic" w:cs="Century Gothic"/>
        </w:rPr>
      </w:pPr>
    </w:p>
    <w:p w14:paraId="4D4932FD" w14:textId="77777777" w:rsidR="009E309A" w:rsidRPr="009E309A" w:rsidRDefault="009E309A" w:rsidP="009E309A">
      <w:pPr>
        <w:rPr>
          <w:rFonts w:ascii="Century Gothic" w:eastAsia="Century Gothic" w:hAnsi="Century Gothic" w:cs="Century Gothic"/>
        </w:rPr>
      </w:pPr>
      <w:r w:rsidRPr="009E309A">
        <w:rPr>
          <w:rFonts w:ascii="Century Gothic" w:eastAsia="Century Gothic" w:hAnsi="Century Gothic" w:cs="Century Gothic"/>
        </w:rPr>
        <w:t xml:space="preserve">For cities, the fiscal consequences would be severe. </w:t>
      </w:r>
      <w:r w:rsidRPr="009E309A">
        <w:rPr>
          <w:rFonts w:ascii="Century Gothic" w:eastAsia="Century Gothic" w:hAnsi="Century Gothic" w:cs="Century Gothic"/>
          <w:u w:val="single"/>
        </w:rPr>
        <w:t>Cal Cities’ fiscal analysis estimates that Initiative 25-0006A1 could reduce local government revenues by approximately $2 billion to $3 billion annually statewide beginning two years after enactment</w:t>
      </w:r>
      <w:r w:rsidRPr="009E309A">
        <w:rPr>
          <w:rFonts w:ascii="Century Gothic" w:eastAsia="Century Gothic" w:hAnsi="Century Gothic" w:cs="Century Gothic"/>
        </w:rPr>
        <w:t>. The Legislative Analyst’s Office similarly projects an annual loss of up to two billion dollars in local government revenues, primarily due to the invalidation of charter city property transfer taxes and certain parcel taxes passed with less than two-thirds voter approval.</w:t>
      </w:r>
    </w:p>
    <w:p w14:paraId="0C35E98F" w14:textId="77777777" w:rsidR="009E309A" w:rsidRPr="009E309A" w:rsidRDefault="009E309A" w:rsidP="009E309A">
      <w:pPr>
        <w:rPr>
          <w:rFonts w:ascii="Century Gothic" w:eastAsia="Century Gothic" w:hAnsi="Century Gothic" w:cs="Century Gothic"/>
        </w:rPr>
      </w:pPr>
    </w:p>
    <w:p w14:paraId="0B4DB7AB" w14:textId="77777777" w:rsidR="009E309A" w:rsidRPr="009E309A" w:rsidRDefault="009E309A" w:rsidP="009E309A">
      <w:pPr>
        <w:rPr>
          <w:rFonts w:ascii="Century Gothic" w:eastAsia="Century Gothic" w:hAnsi="Century Gothic" w:cs="Century Gothic"/>
        </w:rPr>
      </w:pPr>
      <w:r w:rsidRPr="009E309A">
        <w:rPr>
          <w:rFonts w:ascii="Century Gothic" w:eastAsia="Century Gothic" w:hAnsi="Century Gothic" w:cs="Century Gothic"/>
        </w:rPr>
        <w:t xml:space="preserve">The largest share of the initiative’s losses would fall directly on cities. Estimates show that eliminating the 27 locally adopted property transfer taxes would reduce city revenues by over $2 billion annually across affected cities, even after accounting for replacement with the much lower statutory Documentary Transfer Tax allowed under state law. </w:t>
      </w:r>
      <w:r w:rsidRPr="009E309A">
        <w:rPr>
          <w:rFonts w:ascii="Century Gothic" w:eastAsia="Century Gothic" w:hAnsi="Century Gothic" w:cs="Century Gothic"/>
          <w:b/>
          <w:bCs/>
        </w:rPr>
        <w:t xml:space="preserve">The proportional impact on city general-purpose revenues would vary significantly by jurisdiction, ranging from 1% to more than 25% of general-purpose city revenues. Losses of this magnitude would significantly destabilize local budgets and could require cities to reduce services, delay infrastructure projects, or reduce staffing and operational capacity. </w:t>
      </w:r>
    </w:p>
    <w:p w14:paraId="3F8BCEBF" w14:textId="77777777" w:rsidR="009E309A" w:rsidRPr="009E309A" w:rsidRDefault="009E309A" w:rsidP="009E309A">
      <w:pPr>
        <w:rPr>
          <w:rFonts w:ascii="Century Gothic" w:eastAsia="Century Gothic" w:hAnsi="Century Gothic" w:cs="Century Gothic"/>
        </w:rPr>
      </w:pPr>
    </w:p>
    <w:p w14:paraId="718754FE" w14:textId="77777777" w:rsidR="009E309A" w:rsidRPr="009E309A" w:rsidRDefault="009E309A" w:rsidP="009E309A">
      <w:pPr>
        <w:rPr>
          <w:rFonts w:ascii="Century Gothic" w:eastAsia="Times New Roman" w:hAnsi="Century Gothic" w:cs="Times New Roman"/>
          <w:b/>
          <w:u w:val="single"/>
        </w:rPr>
      </w:pPr>
      <w:bookmarkStart w:id="0" w:name="_Hlk222999702"/>
      <w:r w:rsidRPr="009E309A">
        <w:rPr>
          <w:rFonts w:ascii="Century Gothic" w:eastAsia="Times New Roman" w:hAnsi="Century Gothic" w:cs="Times New Roman"/>
          <w:b/>
          <w:highlight w:val="yellow"/>
          <w:u w:val="single"/>
        </w:rPr>
        <w:t>PLEASE CITE SPECIFIC REASONS OF HOW YOUR CITY WILL BE AFFECTED BY THIS INITIATIVE.</w:t>
      </w:r>
      <w:bookmarkEnd w:id="0"/>
    </w:p>
    <w:p w14:paraId="6FD48BC8" w14:textId="77777777" w:rsidR="009E309A" w:rsidRPr="009E309A" w:rsidRDefault="009E309A" w:rsidP="009E309A">
      <w:pPr>
        <w:rPr>
          <w:rFonts w:ascii="Century Gothic" w:eastAsia="Century Gothic" w:hAnsi="Century Gothic" w:cs="Century Gothic"/>
        </w:rPr>
      </w:pPr>
    </w:p>
    <w:p w14:paraId="48036D12" w14:textId="77777777" w:rsidR="009E309A" w:rsidRPr="009E309A" w:rsidRDefault="009E309A" w:rsidP="009E309A">
      <w:pPr>
        <w:rPr>
          <w:rFonts w:ascii="Century Gothic" w:eastAsia="Century Gothic" w:hAnsi="Century Gothic" w:cs="Century Gothic"/>
        </w:rPr>
      </w:pPr>
      <w:r w:rsidRPr="009E309A">
        <w:rPr>
          <w:rFonts w:ascii="Century Gothic" w:eastAsia="Century Gothic" w:hAnsi="Century Gothic" w:cs="Century Gothic"/>
        </w:rPr>
        <w:t>These revenues are not abstract budget figures. For many cities, property transfer taxes are a major, longstanding source of locally controlled revenue that supports police and fire protection, emergency response, homelessness programs, housing initiatives, infrastructure maintenance, parks and recreation, libraries, and other community programs. Many property transfer taxes are general-purpose revenues, which give cities the flexibility to maintain balanced budgets, respond to changing community needs, and protect core services.</w:t>
      </w:r>
    </w:p>
    <w:p w14:paraId="467C174B" w14:textId="77777777" w:rsidR="009E309A" w:rsidRPr="009E309A" w:rsidRDefault="009E309A" w:rsidP="009E309A">
      <w:pPr>
        <w:rPr>
          <w:rFonts w:ascii="Century Gothic" w:eastAsia="Century Gothic" w:hAnsi="Century Gothic" w:cs="Century Gothic"/>
        </w:rPr>
      </w:pPr>
    </w:p>
    <w:p w14:paraId="2196643A" w14:textId="77777777" w:rsidR="009E309A" w:rsidRPr="009E309A" w:rsidRDefault="009E309A" w:rsidP="009E309A">
      <w:pPr>
        <w:rPr>
          <w:rFonts w:ascii="Century Gothic" w:eastAsia="Century Gothic" w:hAnsi="Century Gothic" w:cs="Century Gothic"/>
        </w:rPr>
      </w:pPr>
      <w:r w:rsidRPr="009E309A">
        <w:rPr>
          <w:rFonts w:ascii="Century Gothic" w:eastAsia="Century Gothic" w:hAnsi="Century Gothic" w:cs="Century Gothic"/>
        </w:rPr>
        <w:t xml:space="preserve">Initiative 25-0006A1 would also invalidate a number of voter-approved special taxes adopted by citizen initiative with less than two-thirds voter approval. </w:t>
      </w:r>
      <w:r w:rsidRPr="009E309A">
        <w:rPr>
          <w:rFonts w:ascii="Century Gothic" w:eastAsia="Century Gothic" w:hAnsi="Century Gothic" w:cs="Century Gothic"/>
          <w:b/>
          <w:bCs/>
        </w:rPr>
        <w:t>This includes approximately $300 million in annual losses from parcel taxes across local governments, schools, and special districts. These revenues fund services such as fire services, infrastructure maintenance, libraries, childcare, schools, and environmental protection.</w:t>
      </w:r>
    </w:p>
    <w:p w14:paraId="218FBF97" w14:textId="77777777" w:rsidR="009E309A" w:rsidRPr="009E309A" w:rsidRDefault="009E309A" w:rsidP="009E309A">
      <w:pPr>
        <w:rPr>
          <w:rFonts w:ascii="Century Gothic" w:eastAsia="Century Gothic" w:hAnsi="Century Gothic" w:cs="Century Gothic"/>
        </w:rPr>
      </w:pPr>
    </w:p>
    <w:p w14:paraId="22B5D860" w14:textId="77777777" w:rsidR="009E309A" w:rsidRPr="009E309A" w:rsidRDefault="009E309A" w:rsidP="009E309A">
      <w:pPr>
        <w:rPr>
          <w:rFonts w:ascii="Century Gothic" w:eastAsia="Century Gothic" w:hAnsi="Century Gothic" w:cs="Century Gothic"/>
        </w:rPr>
      </w:pPr>
      <w:r w:rsidRPr="009E309A">
        <w:rPr>
          <w:rFonts w:ascii="Century Gothic" w:eastAsia="Century Gothic" w:hAnsi="Century Gothic" w:cs="Century Gothic"/>
        </w:rPr>
        <w:t>At a time when cities are facing rising costs, increasing service demands, infrastructure needs, housing and homelessness challenges, and public safety obligations, Initiative 25-0006A1 would significantly restrict local fiscal flexibility. Revenue reductions of this magnitude cannot be absorbed through minor administrative efficiencies alone.</w:t>
      </w:r>
    </w:p>
    <w:p w14:paraId="353AB085" w14:textId="77777777" w:rsidR="009E309A" w:rsidRPr="009E309A" w:rsidRDefault="009E309A" w:rsidP="009E309A">
      <w:pPr>
        <w:rPr>
          <w:rFonts w:ascii="Century Gothic" w:eastAsia="Century Gothic" w:hAnsi="Century Gothic" w:cs="Century Gothic"/>
        </w:rPr>
      </w:pPr>
    </w:p>
    <w:p w14:paraId="2792A965" w14:textId="2FD05F74" w:rsidR="009E309A" w:rsidRPr="009E309A" w:rsidRDefault="00A72EF1" w:rsidP="009E309A">
      <w:pPr>
        <w:rPr>
          <w:rFonts w:ascii="Century Gothic" w:eastAsia="Century Gothic" w:hAnsi="Century Gothic" w:cs="Century Gothic"/>
        </w:rPr>
      </w:pPr>
      <w:r w:rsidRPr="009E309A">
        <w:rPr>
          <w:rFonts w:ascii="Century Gothic" w:eastAsia="Times New Roman" w:hAnsi="Century Gothic" w:cs="Times New Roman"/>
        </w:rPr>
        <w:t xml:space="preserve">The </w:t>
      </w:r>
      <w:r w:rsidRPr="009E309A">
        <w:rPr>
          <w:rFonts w:ascii="Century Gothic" w:eastAsia="Times New Roman" w:hAnsi="Century Gothic" w:cs="Times New Roman"/>
          <w:highlight w:val="yellow"/>
        </w:rPr>
        <w:t>City/Town of __________</w:t>
      </w:r>
      <w:r w:rsidRPr="009E309A">
        <w:rPr>
          <w:rFonts w:ascii="Century Gothic" w:eastAsia="Times New Roman" w:hAnsi="Century Gothic" w:cs="Times New Roman"/>
        </w:rPr>
        <w:t xml:space="preserve"> </w:t>
      </w:r>
      <w:r w:rsidR="009E309A" w:rsidRPr="009E309A">
        <w:rPr>
          <w:rFonts w:ascii="Century Gothic" w:eastAsia="Century Gothic" w:hAnsi="Century Gothic" w:cs="Century Gothic"/>
        </w:rPr>
        <w:t>is deeply concerned that the measure would override local voter decisions and disrupt long-term planning for public services and capital investments. Cities budget, hire employees, maintain infrastructure, and deliver services based on revenues approved by their residents. Retroactively invalidating decades-old revenues would create significant uncertainty for cities and the communities they serve.</w:t>
      </w:r>
    </w:p>
    <w:p w14:paraId="407961AE" w14:textId="77777777" w:rsidR="009E309A" w:rsidRPr="009E309A" w:rsidRDefault="009E309A" w:rsidP="009E309A">
      <w:pPr>
        <w:rPr>
          <w:rFonts w:ascii="Century Gothic" w:eastAsia="Times New Roman" w:hAnsi="Century Gothic" w:cs="Calibri"/>
        </w:rPr>
      </w:pPr>
    </w:p>
    <w:p w14:paraId="0BA52FD3" w14:textId="73F0BD37" w:rsidR="009E309A" w:rsidRPr="009E309A" w:rsidRDefault="009E309A" w:rsidP="009E309A">
      <w:pPr>
        <w:rPr>
          <w:rFonts w:ascii="Century Gothic" w:eastAsia="Century Gothic" w:hAnsi="Century Gothic" w:cs="Century Gothic"/>
        </w:rPr>
      </w:pPr>
      <w:r w:rsidRPr="009E309A">
        <w:rPr>
          <w:rFonts w:ascii="Century Gothic" w:eastAsia="Times New Roman" w:hAnsi="Century Gothic" w:cs="Calibri"/>
        </w:rPr>
        <w:t xml:space="preserve">For these reasons, </w:t>
      </w:r>
      <w:r w:rsidR="00A72EF1" w:rsidRPr="00AC2DEB">
        <w:rPr>
          <w:rFonts w:ascii="Century Gothic" w:eastAsia="Times New Roman" w:hAnsi="Century Gothic" w:cs="Times New Roman"/>
          <w:highlight w:val="yellow"/>
        </w:rPr>
        <w:t>t</w:t>
      </w:r>
      <w:r w:rsidR="00A72EF1" w:rsidRPr="009E309A">
        <w:rPr>
          <w:rFonts w:ascii="Century Gothic" w:eastAsia="Times New Roman" w:hAnsi="Century Gothic" w:cs="Times New Roman"/>
          <w:highlight w:val="yellow"/>
        </w:rPr>
        <w:t xml:space="preserve">he City/Town of </w:t>
      </w:r>
      <w:r w:rsidRPr="009E309A">
        <w:rPr>
          <w:rFonts w:ascii="Century Gothic" w:eastAsia="Times New Roman" w:hAnsi="Century Gothic" w:cs="Calibri"/>
          <w:highlight w:val="yellow"/>
        </w:rPr>
        <w:t>_______</w:t>
      </w:r>
      <w:r w:rsidRPr="009E309A">
        <w:rPr>
          <w:rFonts w:ascii="Century Gothic" w:eastAsia="Times New Roman" w:hAnsi="Century Gothic" w:cs="Calibri"/>
        </w:rPr>
        <w:t xml:space="preserve"> </w:t>
      </w:r>
      <w:r w:rsidRPr="009E309A">
        <w:rPr>
          <w:rFonts w:ascii="Century Gothic" w:eastAsia="Century Gothic" w:hAnsi="Century Gothic" w:cs="Century Gothic"/>
          <w:b/>
          <w:bCs/>
        </w:rPr>
        <w:t xml:space="preserve">opposes </w:t>
      </w:r>
      <w:r w:rsidRPr="009E309A">
        <w:rPr>
          <w:rFonts w:ascii="Century Gothic" w:eastAsia="Century Gothic" w:hAnsi="Century Gothic" w:cs="Century Gothic"/>
        </w:rPr>
        <w:t>Initiative 25-0006A1 and implores the Legislature to recognize the severe and lasting consequences this measure would have on cities and the residents they serve. We also urge that any legislative discussion related to this measure, property transfer taxes, or local revenue authority include meaningful engagement with cities before any proposal moves forward that could permanently alter local fiscal authority or threaten the services Californians depend on.</w:t>
      </w:r>
    </w:p>
    <w:p w14:paraId="5B285C6F" w14:textId="77777777" w:rsidR="009E309A" w:rsidRPr="009E309A" w:rsidRDefault="009E309A" w:rsidP="009E309A">
      <w:pPr>
        <w:rPr>
          <w:rFonts w:ascii="Century Gothic" w:eastAsia="Times New Roman" w:hAnsi="Century Gothic" w:cs="Calibri"/>
        </w:rPr>
      </w:pPr>
    </w:p>
    <w:p w14:paraId="366F03AA" w14:textId="77777777" w:rsidR="009E309A" w:rsidRPr="009E309A" w:rsidRDefault="009E309A" w:rsidP="009E309A">
      <w:pPr>
        <w:rPr>
          <w:rFonts w:ascii="Century Gothic" w:eastAsia="Times New Roman" w:hAnsi="Century Gothic" w:cs="Calibri"/>
        </w:rPr>
      </w:pPr>
      <w:r w:rsidRPr="009E309A">
        <w:rPr>
          <w:rFonts w:ascii="Century Gothic" w:eastAsia="Times New Roman" w:hAnsi="Century Gothic" w:cs="Calibri"/>
        </w:rPr>
        <w:t>Sincerely,</w:t>
      </w:r>
    </w:p>
    <w:p w14:paraId="5BEC5577" w14:textId="77777777" w:rsidR="009E309A" w:rsidRPr="009E309A" w:rsidRDefault="009E309A" w:rsidP="009E309A">
      <w:pPr>
        <w:jc w:val="both"/>
        <w:rPr>
          <w:rFonts w:ascii="Century Gothic" w:eastAsia="Times New Roman" w:hAnsi="Century Gothic" w:cs="Calibri"/>
          <w:highlight w:val="yellow"/>
        </w:rPr>
      </w:pPr>
    </w:p>
    <w:p w14:paraId="1497A5BA" w14:textId="77777777" w:rsidR="009E309A" w:rsidRPr="009E309A" w:rsidRDefault="009E309A" w:rsidP="009E309A">
      <w:pPr>
        <w:jc w:val="both"/>
        <w:rPr>
          <w:rFonts w:ascii="Century Gothic" w:eastAsia="Times New Roman" w:hAnsi="Century Gothic" w:cs="Times New Roman"/>
          <w:highlight w:val="yellow"/>
        </w:rPr>
      </w:pPr>
      <w:r w:rsidRPr="009E309A">
        <w:rPr>
          <w:rFonts w:ascii="Century Gothic" w:eastAsia="Times New Roman" w:hAnsi="Century Gothic" w:cs="Times New Roman"/>
          <w:highlight w:val="yellow"/>
        </w:rPr>
        <w:t>NAME</w:t>
      </w:r>
    </w:p>
    <w:p w14:paraId="18BD8ED7" w14:textId="77777777" w:rsidR="009E309A" w:rsidRPr="009E309A" w:rsidRDefault="009E309A" w:rsidP="009E309A">
      <w:pPr>
        <w:jc w:val="both"/>
        <w:rPr>
          <w:rFonts w:ascii="Century Gothic" w:eastAsia="Times New Roman" w:hAnsi="Century Gothic" w:cs="Times New Roman"/>
          <w:highlight w:val="yellow"/>
        </w:rPr>
      </w:pPr>
      <w:r w:rsidRPr="009E309A">
        <w:rPr>
          <w:rFonts w:ascii="Century Gothic" w:eastAsia="Times New Roman" w:hAnsi="Century Gothic" w:cs="Times New Roman"/>
          <w:highlight w:val="yellow"/>
        </w:rPr>
        <w:t>TITLE</w:t>
      </w:r>
    </w:p>
    <w:p w14:paraId="3B1D7F69" w14:textId="77777777" w:rsidR="009E309A" w:rsidRPr="009E309A" w:rsidRDefault="009E309A" w:rsidP="009E309A">
      <w:pPr>
        <w:jc w:val="both"/>
        <w:rPr>
          <w:rFonts w:ascii="Century Gothic" w:eastAsia="Times New Roman" w:hAnsi="Century Gothic" w:cs="Times New Roman"/>
        </w:rPr>
      </w:pPr>
      <w:r w:rsidRPr="009E309A">
        <w:rPr>
          <w:rFonts w:ascii="Century Gothic" w:eastAsia="Times New Roman" w:hAnsi="Century Gothic" w:cs="Times New Roman"/>
          <w:highlight w:val="yellow"/>
        </w:rPr>
        <w:t>CITY/TOWN of ______________</w:t>
      </w:r>
    </w:p>
    <w:p w14:paraId="75ADA68C" w14:textId="77777777" w:rsidR="009E309A" w:rsidRPr="009E309A" w:rsidRDefault="009E309A" w:rsidP="009E309A">
      <w:pPr>
        <w:jc w:val="both"/>
        <w:rPr>
          <w:rFonts w:ascii="Century Gothic" w:eastAsia="Times New Roman" w:hAnsi="Century Gothic" w:cs="Times New Roman"/>
        </w:rPr>
      </w:pPr>
    </w:p>
    <w:p w14:paraId="4C496BD4" w14:textId="37BA75EA" w:rsidR="00C87354" w:rsidRPr="006C01DF" w:rsidRDefault="009E309A" w:rsidP="009E309A">
      <w:pPr>
        <w:jc w:val="both"/>
        <w:rPr>
          <w:rFonts w:ascii="Century Gothic" w:eastAsia="Times New Roman" w:hAnsi="Century Gothic" w:cs="Times New Roman"/>
          <w:highlight w:val="yellow"/>
        </w:rPr>
      </w:pPr>
      <w:r w:rsidRPr="009E309A">
        <w:rPr>
          <w:rFonts w:ascii="Century Gothic" w:eastAsia="Times New Roman" w:hAnsi="Century Gothic" w:cs="Times New Roman"/>
        </w:rPr>
        <w:t xml:space="preserve">cc </w:t>
      </w:r>
      <w:r w:rsidRPr="009E309A">
        <w:rPr>
          <w:rFonts w:ascii="Century Gothic" w:eastAsia="Times New Roman" w:hAnsi="Century Gothic" w:cs="Times New Roman"/>
        </w:rPr>
        <w:tab/>
      </w:r>
      <w:r w:rsidRPr="006C01DF">
        <w:rPr>
          <w:rFonts w:ascii="Century Gothic" w:eastAsia="Times New Roman" w:hAnsi="Century Gothic" w:cs="Times New Roman"/>
          <w:highlight w:val="yellow"/>
        </w:rPr>
        <w:t xml:space="preserve">Your Senator &amp; Assembly Member </w:t>
      </w:r>
      <w:r w:rsidRPr="006C01DF">
        <w:rPr>
          <w:rFonts w:ascii="Century Gothic" w:eastAsia="Times New Roman" w:hAnsi="Century Gothic" w:cs="Times New Roman"/>
          <w:highlight w:val="yellow"/>
        </w:rPr>
        <w:tab/>
      </w:r>
    </w:p>
    <w:p w14:paraId="752715A1" w14:textId="77777777" w:rsidR="009E309A" w:rsidRPr="006C01DF" w:rsidRDefault="009E309A" w:rsidP="009E309A">
      <w:pPr>
        <w:ind w:firstLine="720"/>
        <w:jc w:val="both"/>
        <w:rPr>
          <w:rFonts w:ascii="Century Gothic" w:eastAsia="Times New Roman" w:hAnsi="Century Gothic" w:cs="Times New Roman"/>
        </w:rPr>
      </w:pPr>
      <w:r w:rsidRPr="006C01DF">
        <w:rPr>
          <w:rFonts w:ascii="Century Gothic" w:eastAsia="Times New Roman" w:hAnsi="Century Gothic" w:cs="Times New Roman"/>
          <w:highlight w:val="yellow"/>
        </w:rPr>
        <w:t>Your League Regional Public Affairs Manager (via email)</w:t>
      </w:r>
    </w:p>
    <w:p w14:paraId="59198351" w14:textId="77777777" w:rsidR="00985F54" w:rsidRPr="006C01DF" w:rsidRDefault="00985F54" w:rsidP="00985F54">
      <w:pPr>
        <w:ind w:firstLine="720"/>
        <w:jc w:val="both"/>
        <w:rPr>
          <w:rFonts w:ascii="Century Gothic" w:hAnsi="Century Gothic"/>
        </w:rPr>
      </w:pPr>
      <w:r w:rsidRPr="006C01DF">
        <w:rPr>
          <w:rFonts w:ascii="Century Gothic" w:eastAsia="Times New Roman" w:hAnsi="Century Gothic" w:cs="Times New Roman"/>
        </w:rPr>
        <w:t xml:space="preserve">League of California Cities, </w:t>
      </w:r>
      <w:hyperlink r:id="rId32" w:history="1">
        <w:r w:rsidRPr="006C01DF">
          <w:rPr>
            <w:rFonts w:ascii="Century Gothic" w:eastAsia="Times New Roman" w:hAnsi="Century Gothic" w:cs="Times New Roman"/>
            <w:color w:val="0000FF"/>
            <w:u w:val="single"/>
          </w:rPr>
          <w:t>cityletters@cacities.org</w:t>
        </w:r>
      </w:hyperlink>
    </w:p>
    <w:p w14:paraId="6C940B7A" w14:textId="794A9624" w:rsidR="00803B97" w:rsidRPr="006C01DF" w:rsidRDefault="004B691A" w:rsidP="00985F54">
      <w:pPr>
        <w:ind w:firstLine="720"/>
        <w:jc w:val="both"/>
        <w:rPr>
          <w:rFonts w:ascii="Century Gothic" w:hAnsi="Century Gothic"/>
        </w:rPr>
      </w:pPr>
      <w:r w:rsidRPr="006C01DF">
        <w:rPr>
          <w:rFonts w:ascii="Century Gothic" w:hAnsi="Century Gothic"/>
        </w:rPr>
        <w:t xml:space="preserve">Members, </w:t>
      </w:r>
      <w:r w:rsidR="00803B97" w:rsidRPr="006C01DF">
        <w:rPr>
          <w:rFonts w:ascii="Century Gothic" w:hAnsi="Century Gothic"/>
        </w:rPr>
        <w:t>Assembly Revenue and Taxation Committee</w:t>
      </w:r>
    </w:p>
    <w:p w14:paraId="62628F48" w14:textId="66153275" w:rsidR="004B691A" w:rsidRPr="006C01DF" w:rsidRDefault="004B691A" w:rsidP="00985F54">
      <w:pPr>
        <w:ind w:firstLine="720"/>
        <w:jc w:val="both"/>
        <w:rPr>
          <w:rFonts w:ascii="Century Gothic" w:eastAsia="Times New Roman" w:hAnsi="Century Gothic" w:cs="Times New Roman"/>
        </w:rPr>
      </w:pPr>
      <w:r w:rsidRPr="006C01DF">
        <w:rPr>
          <w:rFonts w:ascii="Century Gothic" w:hAnsi="Century Gothic"/>
        </w:rPr>
        <w:t xml:space="preserve">Members, Assembly Local Government Committee </w:t>
      </w:r>
    </w:p>
    <w:bookmarkStart w:id="1" w:name="_Hlk231455635"/>
    <w:p w14:paraId="50D4EC7F" w14:textId="5EAAB4EF" w:rsidR="00985F54" w:rsidRPr="006C01DF" w:rsidRDefault="00985F54" w:rsidP="00985F54">
      <w:pPr>
        <w:ind w:firstLine="720"/>
        <w:jc w:val="both"/>
        <w:rPr>
          <w:rFonts w:ascii="Century Gothic" w:eastAsia="Times New Roman" w:hAnsi="Century Gothic" w:cs="Times New Roman"/>
        </w:rPr>
      </w:pPr>
      <w:r w:rsidRPr="006C01DF">
        <w:rPr>
          <w:rFonts w:ascii="Century Gothic" w:hAnsi="Century Gothic"/>
        </w:rPr>
        <w:fldChar w:fldCharType="begin"/>
      </w:r>
      <w:r w:rsidRPr="006C01DF">
        <w:rPr>
          <w:rFonts w:ascii="Century Gothic" w:hAnsi="Century Gothic"/>
        </w:rPr>
        <w:instrText>HYPERLINK "mailto:Andrew.Aldama@asm.ca.gov"</w:instrText>
      </w:r>
      <w:r w:rsidRPr="006C01DF">
        <w:rPr>
          <w:rFonts w:ascii="Century Gothic" w:hAnsi="Century Gothic"/>
        </w:rPr>
      </w:r>
      <w:r w:rsidRPr="006C01DF">
        <w:rPr>
          <w:rFonts w:ascii="Century Gothic" w:hAnsi="Century Gothic"/>
        </w:rPr>
        <w:fldChar w:fldCharType="separate"/>
      </w:r>
      <w:r w:rsidRPr="006C01DF">
        <w:rPr>
          <w:rStyle w:val="Hyperlink"/>
          <w:rFonts w:ascii="Century Gothic" w:eastAsia="Times New Roman" w:hAnsi="Century Gothic" w:cs="Times New Roman"/>
        </w:rPr>
        <w:t>Andrew.Aldama@asm.ca.gov</w:t>
      </w:r>
      <w:r w:rsidRPr="006C01DF">
        <w:rPr>
          <w:rFonts w:ascii="Century Gothic" w:hAnsi="Century Gothic"/>
        </w:rPr>
        <w:fldChar w:fldCharType="end"/>
      </w:r>
      <w:r w:rsidR="00795CBE" w:rsidRPr="006C01DF">
        <w:rPr>
          <w:rFonts w:ascii="Century Gothic" w:hAnsi="Century Gothic"/>
        </w:rPr>
        <w:t>, Office of Assemblymember Mike Gipson</w:t>
      </w:r>
      <w:r w:rsidRPr="006C01DF">
        <w:rPr>
          <w:rFonts w:ascii="Century Gothic" w:eastAsia="Times New Roman" w:hAnsi="Century Gothic" w:cs="Times New Roman"/>
        </w:rPr>
        <w:t xml:space="preserve"> </w:t>
      </w:r>
    </w:p>
    <w:p w14:paraId="1381A03A" w14:textId="3A5FAFD4" w:rsidR="00985F54" w:rsidRPr="006C01DF" w:rsidRDefault="00985F54" w:rsidP="00985F54">
      <w:pPr>
        <w:ind w:firstLine="720"/>
        <w:jc w:val="both"/>
        <w:rPr>
          <w:rFonts w:ascii="Century Gothic" w:eastAsia="Times New Roman" w:hAnsi="Century Gothic" w:cs="Times New Roman"/>
        </w:rPr>
      </w:pPr>
      <w:hyperlink r:id="rId33" w:history="1">
        <w:r w:rsidRPr="006C01DF">
          <w:rPr>
            <w:rStyle w:val="Hyperlink"/>
            <w:rFonts w:ascii="Century Gothic" w:eastAsia="Times New Roman" w:hAnsi="Century Gothic" w:cs="Times New Roman"/>
          </w:rPr>
          <w:t>Julia.Hayes@asm.ca.gov</w:t>
        </w:r>
      </w:hyperlink>
      <w:r w:rsidR="00795CBE" w:rsidRPr="006C01DF">
        <w:rPr>
          <w:rFonts w:ascii="Century Gothic" w:eastAsia="Times New Roman" w:hAnsi="Century Gothic" w:cs="Times New Roman"/>
        </w:rPr>
        <w:t xml:space="preserve">, </w:t>
      </w:r>
      <w:r w:rsidR="006675CA" w:rsidRPr="006C01DF">
        <w:rPr>
          <w:rFonts w:ascii="Century Gothic" w:eastAsia="Times New Roman" w:hAnsi="Century Gothic" w:cs="Times New Roman"/>
        </w:rPr>
        <w:t>Office of Assemblymember Mike Gipson</w:t>
      </w:r>
    </w:p>
    <w:p w14:paraId="6EEC8D9C" w14:textId="75EF5DC0" w:rsidR="00985F54" w:rsidRPr="006C01DF" w:rsidRDefault="00985F54" w:rsidP="00985F54">
      <w:pPr>
        <w:ind w:firstLine="720"/>
        <w:jc w:val="both"/>
        <w:rPr>
          <w:rFonts w:ascii="Century Gothic" w:eastAsia="Times New Roman" w:hAnsi="Century Gothic" w:cs="Times New Roman"/>
        </w:rPr>
      </w:pPr>
      <w:hyperlink r:id="rId34" w:history="1">
        <w:r w:rsidRPr="006C01DF">
          <w:rPr>
            <w:rStyle w:val="Hyperlink"/>
            <w:rFonts w:ascii="Century Gothic" w:eastAsia="Times New Roman" w:hAnsi="Century Gothic" w:cs="Times New Roman"/>
          </w:rPr>
          <w:t>Jack.Parsh@asm.ca.gov</w:t>
        </w:r>
      </w:hyperlink>
      <w:r w:rsidR="006675CA" w:rsidRPr="006C01DF">
        <w:rPr>
          <w:rFonts w:ascii="Century Gothic" w:eastAsia="Times New Roman" w:hAnsi="Century Gothic" w:cs="Times New Roman"/>
        </w:rPr>
        <w:t>, Office of Assemblymember Kate Sanchez</w:t>
      </w:r>
    </w:p>
    <w:p w14:paraId="040190E3" w14:textId="6874C22A" w:rsidR="00985F54" w:rsidRPr="006C01DF" w:rsidRDefault="00985F54" w:rsidP="00985F54">
      <w:pPr>
        <w:ind w:firstLine="720"/>
        <w:jc w:val="both"/>
        <w:rPr>
          <w:rFonts w:ascii="Century Gothic" w:eastAsia="Times New Roman" w:hAnsi="Century Gothic" w:cs="Times New Roman"/>
        </w:rPr>
      </w:pPr>
      <w:hyperlink r:id="rId35" w:history="1">
        <w:r w:rsidRPr="006C01DF">
          <w:rPr>
            <w:rStyle w:val="Hyperlink"/>
            <w:rFonts w:ascii="Century Gothic" w:eastAsia="Times New Roman" w:hAnsi="Century Gothic" w:cs="Times New Roman"/>
          </w:rPr>
          <w:t>Maeve.Parasol@asm.ca.gov</w:t>
        </w:r>
      </w:hyperlink>
      <w:r w:rsidR="006675CA" w:rsidRPr="006C01DF">
        <w:rPr>
          <w:rFonts w:ascii="Century Gothic" w:eastAsia="Times New Roman" w:hAnsi="Century Gothic" w:cs="Times New Roman"/>
        </w:rPr>
        <w:t>, Office of Assemblymember Juan Carrillo</w:t>
      </w:r>
    </w:p>
    <w:p w14:paraId="4B2007A4" w14:textId="5EBC4300" w:rsidR="00985F54" w:rsidRPr="006C01DF" w:rsidRDefault="00985F54" w:rsidP="00985F54">
      <w:pPr>
        <w:ind w:firstLine="720"/>
        <w:jc w:val="both"/>
        <w:rPr>
          <w:rFonts w:ascii="Century Gothic" w:eastAsia="Times New Roman" w:hAnsi="Century Gothic" w:cs="Times New Roman"/>
        </w:rPr>
      </w:pPr>
      <w:hyperlink r:id="rId36" w:history="1">
        <w:r w:rsidRPr="006C01DF">
          <w:rPr>
            <w:rStyle w:val="Hyperlink"/>
            <w:rFonts w:ascii="Century Gothic" w:eastAsia="Times New Roman" w:hAnsi="Century Gothic" w:cs="Times New Roman"/>
          </w:rPr>
          <w:t>Zachary.Kerkhoff@asm.ca.gov</w:t>
        </w:r>
      </w:hyperlink>
      <w:r w:rsidR="006675CA" w:rsidRPr="006C01DF">
        <w:rPr>
          <w:rFonts w:ascii="Century Gothic" w:eastAsia="Times New Roman" w:hAnsi="Century Gothic" w:cs="Times New Roman"/>
        </w:rPr>
        <w:t xml:space="preserve">, </w:t>
      </w:r>
      <w:r w:rsidR="007B4BEA" w:rsidRPr="006C01DF">
        <w:rPr>
          <w:rFonts w:ascii="Century Gothic" w:eastAsia="Times New Roman" w:hAnsi="Century Gothic" w:cs="Times New Roman"/>
        </w:rPr>
        <w:t>Office of Assemblymember Carl DeMaio</w:t>
      </w:r>
    </w:p>
    <w:p w14:paraId="26D1FABE" w14:textId="2699BD38" w:rsidR="00985F54" w:rsidRPr="006C01DF" w:rsidRDefault="00985F54" w:rsidP="00985F54">
      <w:pPr>
        <w:ind w:firstLine="720"/>
        <w:jc w:val="both"/>
        <w:rPr>
          <w:rFonts w:ascii="Century Gothic" w:eastAsia="Times New Roman" w:hAnsi="Century Gothic" w:cs="Times New Roman"/>
        </w:rPr>
      </w:pPr>
      <w:hyperlink r:id="rId37" w:history="1">
        <w:r w:rsidRPr="006C01DF">
          <w:rPr>
            <w:rStyle w:val="Hyperlink"/>
            <w:rFonts w:ascii="Century Gothic" w:eastAsia="Times New Roman" w:hAnsi="Century Gothic" w:cs="Times New Roman"/>
          </w:rPr>
          <w:t>Christopher.Aguilera@asm.ca.gov</w:t>
        </w:r>
      </w:hyperlink>
      <w:r w:rsidR="007B4BEA" w:rsidRPr="006C01DF">
        <w:rPr>
          <w:rFonts w:ascii="Century Gothic" w:eastAsia="Times New Roman" w:hAnsi="Century Gothic" w:cs="Times New Roman"/>
        </w:rPr>
        <w:t>, Office of Assemblymember Tina McKinnor</w:t>
      </w:r>
    </w:p>
    <w:p w14:paraId="608D0E88" w14:textId="7ADE3387" w:rsidR="00985F54" w:rsidRPr="006C01DF" w:rsidRDefault="00985F54" w:rsidP="00985F54">
      <w:pPr>
        <w:ind w:firstLine="720"/>
        <w:jc w:val="both"/>
        <w:rPr>
          <w:rFonts w:ascii="Century Gothic" w:eastAsia="Times New Roman" w:hAnsi="Century Gothic" w:cs="Times New Roman"/>
        </w:rPr>
      </w:pPr>
      <w:hyperlink r:id="rId38" w:history="1">
        <w:r w:rsidRPr="006C01DF">
          <w:rPr>
            <w:rStyle w:val="Hyperlink"/>
            <w:rFonts w:ascii="Century Gothic" w:eastAsia="Times New Roman" w:hAnsi="Century Gothic" w:cs="Times New Roman"/>
          </w:rPr>
          <w:t>Alejandro.Fisher@asm.ca.gov</w:t>
        </w:r>
      </w:hyperlink>
      <w:r w:rsidR="007B4BEA" w:rsidRPr="006C01DF">
        <w:rPr>
          <w:rFonts w:ascii="Century Gothic" w:eastAsia="Times New Roman" w:hAnsi="Century Gothic" w:cs="Times New Roman"/>
        </w:rPr>
        <w:t>, Office of Assemblymember Sharon Quirk-Silva</w:t>
      </w:r>
    </w:p>
    <w:p w14:paraId="1E736A80" w14:textId="09D52360" w:rsidR="00985F54" w:rsidRPr="006C01DF" w:rsidRDefault="00985F54" w:rsidP="00985F54">
      <w:pPr>
        <w:ind w:firstLine="720"/>
        <w:jc w:val="both"/>
        <w:rPr>
          <w:rFonts w:ascii="Century Gothic" w:eastAsia="Times New Roman" w:hAnsi="Century Gothic" w:cs="Times New Roman"/>
        </w:rPr>
      </w:pPr>
      <w:hyperlink r:id="rId39" w:history="1">
        <w:r w:rsidRPr="006C01DF">
          <w:rPr>
            <w:rStyle w:val="Hyperlink"/>
            <w:rFonts w:ascii="Century Gothic" w:eastAsia="Times New Roman" w:hAnsi="Century Gothic" w:cs="Times New Roman"/>
          </w:rPr>
          <w:t>Nicholas.Tapio@asm.ca.gov</w:t>
        </w:r>
      </w:hyperlink>
      <w:r w:rsidR="007B4BEA" w:rsidRPr="006C01DF">
        <w:rPr>
          <w:rFonts w:ascii="Century Gothic" w:eastAsia="Times New Roman" w:hAnsi="Century Gothic" w:cs="Times New Roman"/>
        </w:rPr>
        <w:t>,  Office of Assemblymember Michelle Rodriguez</w:t>
      </w:r>
    </w:p>
    <w:p w14:paraId="4CC963FA" w14:textId="3AD6A28F" w:rsidR="00985F54" w:rsidRPr="006C01DF" w:rsidRDefault="00985F54" w:rsidP="00985F54">
      <w:pPr>
        <w:ind w:firstLine="720"/>
        <w:jc w:val="both"/>
        <w:rPr>
          <w:rFonts w:ascii="Century Gothic" w:eastAsia="Times New Roman" w:hAnsi="Century Gothic" w:cs="Times New Roman"/>
        </w:rPr>
      </w:pPr>
      <w:hyperlink r:id="rId40" w:history="1">
        <w:r w:rsidRPr="006C01DF">
          <w:rPr>
            <w:rStyle w:val="Hyperlink"/>
            <w:rFonts w:ascii="Century Gothic" w:eastAsia="Times New Roman" w:hAnsi="Century Gothic" w:cs="Times New Roman"/>
          </w:rPr>
          <w:t>Jourieal.Quisin@asm.ca.gov</w:t>
        </w:r>
      </w:hyperlink>
      <w:r w:rsidR="007B4BEA" w:rsidRPr="006C01DF">
        <w:rPr>
          <w:rFonts w:ascii="Century Gothic" w:eastAsia="Times New Roman" w:hAnsi="Century Gothic" w:cs="Times New Roman"/>
        </w:rPr>
        <w:t xml:space="preserve">, </w:t>
      </w:r>
      <w:r w:rsidR="00376015" w:rsidRPr="006C01DF">
        <w:rPr>
          <w:rFonts w:ascii="Century Gothic" w:eastAsia="Times New Roman" w:hAnsi="Century Gothic" w:cs="Times New Roman"/>
        </w:rPr>
        <w:t>Office of Assemblymember Tri Ta</w:t>
      </w:r>
    </w:p>
    <w:p w14:paraId="650D3F7D" w14:textId="699DB10D" w:rsidR="00985F54" w:rsidRPr="006C01DF" w:rsidRDefault="00985F54" w:rsidP="00985F54">
      <w:pPr>
        <w:ind w:firstLine="720"/>
        <w:jc w:val="both"/>
        <w:rPr>
          <w:rFonts w:ascii="Century Gothic" w:eastAsia="Times New Roman" w:hAnsi="Century Gothic" w:cs="Times New Roman"/>
        </w:rPr>
      </w:pPr>
      <w:hyperlink r:id="rId41" w:history="1">
        <w:r w:rsidRPr="006C01DF">
          <w:rPr>
            <w:rStyle w:val="Hyperlink"/>
            <w:rFonts w:ascii="Century Gothic" w:eastAsia="Times New Roman" w:hAnsi="Century Gothic" w:cs="Times New Roman"/>
          </w:rPr>
          <w:t>Dylan.Davis@asm.ca.gov</w:t>
        </w:r>
      </w:hyperlink>
      <w:r w:rsidR="00376015" w:rsidRPr="006C01DF">
        <w:rPr>
          <w:rFonts w:ascii="Century Gothic" w:eastAsia="Times New Roman" w:hAnsi="Century Gothic" w:cs="Times New Roman"/>
        </w:rPr>
        <w:t>, Office of Assemblymember Johnson</w:t>
      </w:r>
    </w:p>
    <w:p w14:paraId="48499E2A" w14:textId="67CEEC1B" w:rsidR="00985F54" w:rsidRPr="006C01DF" w:rsidRDefault="00985F54" w:rsidP="00985F54">
      <w:pPr>
        <w:ind w:firstLine="720"/>
        <w:jc w:val="both"/>
        <w:rPr>
          <w:rFonts w:ascii="Century Gothic" w:eastAsia="Times New Roman" w:hAnsi="Century Gothic" w:cs="Times New Roman"/>
        </w:rPr>
      </w:pPr>
      <w:hyperlink r:id="rId42" w:history="1">
        <w:r w:rsidRPr="006C01DF">
          <w:rPr>
            <w:rStyle w:val="Hyperlink"/>
            <w:rFonts w:ascii="Century Gothic" w:eastAsia="Times New Roman" w:hAnsi="Century Gothic" w:cs="Times New Roman"/>
          </w:rPr>
          <w:t>Melvin.Ridley@asm.ca.gov</w:t>
        </w:r>
      </w:hyperlink>
      <w:r w:rsidR="00376015" w:rsidRPr="006C01DF">
        <w:rPr>
          <w:rFonts w:ascii="Century Gothic" w:eastAsia="Times New Roman" w:hAnsi="Century Gothic" w:cs="Times New Roman"/>
        </w:rPr>
        <w:t>, Office of Assemblymember Blanca Pacheco</w:t>
      </w:r>
    </w:p>
    <w:p w14:paraId="4B457F7C" w14:textId="236F3F44" w:rsidR="00985F54" w:rsidRPr="006C01DF" w:rsidRDefault="00985F54" w:rsidP="00985F54">
      <w:pPr>
        <w:ind w:firstLine="720"/>
        <w:jc w:val="both"/>
        <w:rPr>
          <w:rFonts w:ascii="Century Gothic" w:eastAsia="Times New Roman" w:hAnsi="Century Gothic" w:cs="Times New Roman"/>
        </w:rPr>
      </w:pPr>
      <w:hyperlink r:id="rId43" w:history="1">
        <w:r w:rsidRPr="006C01DF">
          <w:rPr>
            <w:rStyle w:val="Hyperlink"/>
            <w:rFonts w:ascii="Century Gothic" w:eastAsia="Times New Roman" w:hAnsi="Century Gothic" w:cs="Times New Roman"/>
          </w:rPr>
          <w:t>Hugo.Chavez@asm.ca.gov</w:t>
        </w:r>
      </w:hyperlink>
      <w:r w:rsidR="00376015" w:rsidRPr="006C01DF">
        <w:rPr>
          <w:rFonts w:ascii="Century Gothic" w:eastAsia="Times New Roman" w:hAnsi="Century Gothic" w:cs="Times New Roman"/>
        </w:rPr>
        <w:t>, Office of Assemblymember James Ramos</w:t>
      </w:r>
    </w:p>
    <w:p w14:paraId="443883CD" w14:textId="7A30CC52" w:rsidR="00985F54" w:rsidRPr="006C01DF" w:rsidRDefault="00985F54" w:rsidP="00985F54">
      <w:pPr>
        <w:ind w:firstLine="720"/>
        <w:jc w:val="both"/>
        <w:rPr>
          <w:rFonts w:ascii="Century Gothic" w:eastAsia="Times New Roman" w:hAnsi="Century Gothic" w:cs="Times New Roman"/>
        </w:rPr>
      </w:pPr>
      <w:hyperlink r:id="rId44" w:history="1">
        <w:r w:rsidRPr="006C01DF">
          <w:rPr>
            <w:rStyle w:val="Hyperlink"/>
            <w:rFonts w:ascii="Century Gothic" w:eastAsia="Times New Roman" w:hAnsi="Century Gothic" w:cs="Times New Roman"/>
          </w:rPr>
          <w:t>Carson.Knight@asm.ca.gov</w:t>
        </w:r>
      </w:hyperlink>
      <w:r w:rsidR="00376015" w:rsidRPr="006C01DF">
        <w:rPr>
          <w:rFonts w:ascii="Century Gothic" w:eastAsia="Times New Roman" w:hAnsi="Century Gothic" w:cs="Times New Roman"/>
        </w:rPr>
        <w:t xml:space="preserve">, </w:t>
      </w:r>
      <w:r w:rsidR="008B0666" w:rsidRPr="006C01DF">
        <w:rPr>
          <w:rFonts w:ascii="Century Gothic" w:eastAsia="Times New Roman" w:hAnsi="Century Gothic" w:cs="Times New Roman"/>
        </w:rPr>
        <w:t>Office of Assemblymember Rhodesia Ransom</w:t>
      </w:r>
    </w:p>
    <w:p w14:paraId="47251B73" w14:textId="712F0E11" w:rsidR="00985F54" w:rsidRPr="006C01DF" w:rsidRDefault="00985F54" w:rsidP="00985F54">
      <w:pPr>
        <w:ind w:firstLine="720"/>
        <w:jc w:val="both"/>
        <w:rPr>
          <w:rFonts w:ascii="Century Gothic" w:eastAsia="Times New Roman" w:hAnsi="Century Gothic" w:cs="Times New Roman"/>
        </w:rPr>
      </w:pPr>
      <w:hyperlink r:id="rId45" w:history="1">
        <w:r w:rsidRPr="006C01DF">
          <w:rPr>
            <w:rStyle w:val="Hyperlink"/>
            <w:rFonts w:ascii="Century Gothic" w:eastAsia="Times New Roman" w:hAnsi="Century Gothic" w:cs="Times New Roman"/>
          </w:rPr>
          <w:t>Erica.Harnik@asm.ca.gov</w:t>
        </w:r>
      </w:hyperlink>
      <w:r w:rsidR="008B0666" w:rsidRPr="006C01DF">
        <w:rPr>
          <w:rFonts w:ascii="Century Gothic" w:eastAsia="Times New Roman" w:hAnsi="Century Gothic" w:cs="Times New Roman"/>
        </w:rPr>
        <w:t>, Office of Assemblymember Blanca Rubio</w:t>
      </w:r>
    </w:p>
    <w:p w14:paraId="759AEBA8" w14:textId="29F8F1B2" w:rsidR="00985F54" w:rsidRPr="006C01DF" w:rsidRDefault="00985F54" w:rsidP="00985F54">
      <w:pPr>
        <w:ind w:firstLine="720"/>
        <w:jc w:val="both"/>
        <w:rPr>
          <w:rFonts w:ascii="Century Gothic" w:eastAsia="Times New Roman" w:hAnsi="Century Gothic" w:cs="Times New Roman"/>
        </w:rPr>
      </w:pPr>
      <w:hyperlink r:id="rId46" w:history="1">
        <w:r w:rsidRPr="006C01DF">
          <w:rPr>
            <w:rStyle w:val="Hyperlink"/>
            <w:rFonts w:ascii="Century Gothic" w:eastAsia="Times New Roman" w:hAnsi="Century Gothic" w:cs="Times New Roman"/>
          </w:rPr>
          <w:t>Melissa.Sagun@asm.ca.gov</w:t>
        </w:r>
      </w:hyperlink>
      <w:r w:rsidR="008B0666" w:rsidRPr="006C01DF">
        <w:rPr>
          <w:rFonts w:ascii="Century Gothic" w:eastAsia="Times New Roman" w:hAnsi="Century Gothic" w:cs="Times New Roman"/>
        </w:rPr>
        <w:t>, Office of Assemblymember Catherine Stefani</w:t>
      </w:r>
    </w:p>
    <w:p w14:paraId="534F86EA" w14:textId="38F8DE34" w:rsidR="00985F54" w:rsidRPr="006C01DF" w:rsidRDefault="00985F54" w:rsidP="00985F54">
      <w:pPr>
        <w:ind w:firstLine="720"/>
        <w:jc w:val="both"/>
        <w:rPr>
          <w:rFonts w:ascii="Century Gothic" w:eastAsia="Times New Roman" w:hAnsi="Century Gothic" w:cs="Times New Roman"/>
        </w:rPr>
      </w:pPr>
      <w:hyperlink r:id="rId47" w:history="1">
        <w:r w:rsidRPr="006C01DF">
          <w:rPr>
            <w:rStyle w:val="Hyperlink"/>
            <w:rFonts w:ascii="Century Gothic" w:eastAsia="Times New Roman" w:hAnsi="Century Gothic" w:cs="Times New Roman"/>
          </w:rPr>
          <w:t>Silverio.Rizo@asm.ca.gov</w:t>
        </w:r>
      </w:hyperlink>
      <w:r w:rsidR="008B0666" w:rsidRPr="006C01DF">
        <w:rPr>
          <w:rFonts w:ascii="Century Gothic" w:eastAsia="Times New Roman" w:hAnsi="Century Gothic" w:cs="Times New Roman"/>
        </w:rPr>
        <w:t xml:space="preserve">, </w:t>
      </w:r>
      <w:r w:rsidR="00347F6D" w:rsidRPr="006C01DF">
        <w:rPr>
          <w:rFonts w:ascii="Century Gothic" w:eastAsia="Times New Roman" w:hAnsi="Century Gothic" w:cs="Times New Roman"/>
        </w:rPr>
        <w:t>Office of Assemblymember Chris Ward</w:t>
      </w:r>
    </w:p>
    <w:p w14:paraId="53D44823" w14:textId="24AD6815" w:rsidR="00985F54" w:rsidRPr="006C01DF" w:rsidRDefault="00985F54" w:rsidP="00985F54">
      <w:pPr>
        <w:ind w:firstLine="720"/>
        <w:jc w:val="both"/>
        <w:rPr>
          <w:rFonts w:ascii="Century Gothic" w:eastAsia="Times New Roman" w:hAnsi="Century Gothic" w:cs="Times New Roman"/>
        </w:rPr>
      </w:pPr>
      <w:hyperlink r:id="rId48" w:history="1">
        <w:r w:rsidRPr="006C01DF">
          <w:rPr>
            <w:rStyle w:val="Hyperlink"/>
            <w:rFonts w:ascii="Century Gothic" w:eastAsia="Times New Roman" w:hAnsi="Century Gothic" w:cs="Times New Roman"/>
          </w:rPr>
          <w:t>Krystal.Prasad@asm.ca.gov</w:t>
        </w:r>
      </w:hyperlink>
      <w:r w:rsidR="00347F6D" w:rsidRPr="006C01DF">
        <w:rPr>
          <w:rFonts w:ascii="Century Gothic" w:eastAsia="Times New Roman" w:hAnsi="Century Gothic" w:cs="Times New Roman"/>
        </w:rPr>
        <w:t>, Office of Assemblymember Lori Wilson</w:t>
      </w:r>
    </w:p>
    <w:p w14:paraId="6380E010" w14:textId="77777777" w:rsidR="00985F54" w:rsidRPr="006C01DF" w:rsidRDefault="00985F54" w:rsidP="009E309A">
      <w:pPr>
        <w:ind w:firstLine="720"/>
        <w:jc w:val="both"/>
        <w:rPr>
          <w:rFonts w:ascii="Century Gothic" w:eastAsia="Times New Roman" w:hAnsi="Century Gothic" w:cs="Times New Roman"/>
        </w:rPr>
      </w:pPr>
    </w:p>
    <w:p w14:paraId="47C5975C" w14:textId="77777777" w:rsidR="00C87E66" w:rsidRPr="006C01DF" w:rsidRDefault="00C87E66" w:rsidP="009E309A">
      <w:pPr>
        <w:ind w:firstLine="720"/>
        <w:jc w:val="both"/>
        <w:rPr>
          <w:rFonts w:ascii="Century Gothic" w:eastAsia="Times New Roman" w:hAnsi="Century Gothic" w:cs="Times New Roman"/>
        </w:rPr>
      </w:pPr>
    </w:p>
    <w:bookmarkEnd w:id="1"/>
    <w:p w14:paraId="1C88EAFF" w14:textId="77777777" w:rsidR="0039173E" w:rsidRPr="006C01DF" w:rsidRDefault="0039173E" w:rsidP="009E309A">
      <w:pPr>
        <w:ind w:firstLine="720"/>
        <w:jc w:val="both"/>
        <w:rPr>
          <w:rFonts w:ascii="Century Gothic" w:eastAsia="Times New Roman" w:hAnsi="Century Gothic" w:cs="Times New Roman"/>
        </w:rPr>
      </w:pPr>
    </w:p>
    <w:p w14:paraId="72862BC0" w14:textId="29F9C8D7" w:rsidR="009E309A" w:rsidRPr="006C01DF" w:rsidRDefault="009E309A" w:rsidP="5C9B1B76">
      <w:pPr>
        <w:pStyle w:val="NoSpacing"/>
        <w:ind w:firstLine="720"/>
        <w:jc w:val="both"/>
        <w:rPr>
          <w:rFonts w:ascii="Century Gothic" w:eastAsia="Times New Roman" w:hAnsi="Century Gothic" w:cs="Times New Roman"/>
        </w:rPr>
      </w:pPr>
    </w:p>
    <w:sectPr w:rsidR="009E309A" w:rsidRPr="006C01D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6202D" w14:textId="77777777" w:rsidR="00AA3C68" w:rsidRDefault="00AA3C68" w:rsidP="009E309A">
      <w:r>
        <w:separator/>
      </w:r>
    </w:p>
  </w:endnote>
  <w:endnote w:type="continuationSeparator" w:id="0">
    <w:p w14:paraId="7251BC87" w14:textId="77777777" w:rsidR="00AA3C68" w:rsidRDefault="00AA3C68" w:rsidP="009E3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6D2F2" w14:textId="77777777" w:rsidR="00AA3C68" w:rsidRDefault="00AA3C68" w:rsidP="009E309A">
      <w:r>
        <w:separator/>
      </w:r>
    </w:p>
  </w:footnote>
  <w:footnote w:type="continuationSeparator" w:id="0">
    <w:p w14:paraId="484B2DE7" w14:textId="77777777" w:rsidR="00AA3C68" w:rsidRDefault="00AA3C68" w:rsidP="009E30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2AD9"/>
    <w:multiLevelType w:val="hybridMultilevel"/>
    <w:tmpl w:val="36CCBC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A2DEF"/>
    <w:multiLevelType w:val="hybridMultilevel"/>
    <w:tmpl w:val="ACEC4A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3D15075"/>
    <w:multiLevelType w:val="multilevel"/>
    <w:tmpl w:val="A7004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AA1E4B"/>
    <w:multiLevelType w:val="hybridMultilevel"/>
    <w:tmpl w:val="E5660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CA76F0"/>
    <w:multiLevelType w:val="hybridMultilevel"/>
    <w:tmpl w:val="07F6E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732C21"/>
    <w:multiLevelType w:val="hybridMultilevel"/>
    <w:tmpl w:val="EED61EC0"/>
    <w:lvl w:ilvl="0" w:tplc="DDDA848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8B4EA1"/>
    <w:multiLevelType w:val="hybridMultilevel"/>
    <w:tmpl w:val="CAFA75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3A6DEC"/>
    <w:multiLevelType w:val="hybridMultilevel"/>
    <w:tmpl w:val="807E07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22510878">
    <w:abstractNumId w:val="4"/>
  </w:num>
  <w:num w:numId="2" w16cid:durableId="1202132058">
    <w:abstractNumId w:val="5"/>
  </w:num>
  <w:num w:numId="3" w16cid:durableId="2039113285">
    <w:abstractNumId w:val="0"/>
  </w:num>
  <w:num w:numId="4" w16cid:durableId="2053534917">
    <w:abstractNumId w:val="1"/>
  </w:num>
  <w:num w:numId="5" w16cid:durableId="606238219">
    <w:abstractNumId w:val="6"/>
  </w:num>
  <w:num w:numId="6" w16cid:durableId="607397363">
    <w:abstractNumId w:val="3"/>
  </w:num>
  <w:num w:numId="7" w16cid:durableId="642733134">
    <w:abstractNumId w:val="7"/>
  </w:num>
  <w:num w:numId="8" w16cid:durableId="872350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20F"/>
    <w:rsid w:val="00063288"/>
    <w:rsid w:val="000A6623"/>
    <w:rsid w:val="000B793B"/>
    <w:rsid w:val="001014DF"/>
    <w:rsid w:val="0012750E"/>
    <w:rsid w:val="00140DA2"/>
    <w:rsid w:val="00145446"/>
    <w:rsid w:val="00163E49"/>
    <w:rsid w:val="0017258C"/>
    <w:rsid w:val="001769B7"/>
    <w:rsid w:val="0017725B"/>
    <w:rsid w:val="00194418"/>
    <w:rsid w:val="001A25D6"/>
    <w:rsid w:val="001A40D6"/>
    <w:rsid w:val="001C2FF0"/>
    <w:rsid w:val="001E2E04"/>
    <w:rsid w:val="002314BA"/>
    <w:rsid w:val="002479EC"/>
    <w:rsid w:val="002643DD"/>
    <w:rsid w:val="0027424D"/>
    <w:rsid w:val="00292869"/>
    <w:rsid w:val="002A060C"/>
    <w:rsid w:val="002E1435"/>
    <w:rsid w:val="002E51FB"/>
    <w:rsid w:val="002F158F"/>
    <w:rsid w:val="003007DE"/>
    <w:rsid w:val="0031161A"/>
    <w:rsid w:val="003209C3"/>
    <w:rsid w:val="00324D23"/>
    <w:rsid w:val="003423A2"/>
    <w:rsid w:val="00347F6D"/>
    <w:rsid w:val="0037209E"/>
    <w:rsid w:val="00376015"/>
    <w:rsid w:val="0039173E"/>
    <w:rsid w:val="003B1E77"/>
    <w:rsid w:val="003C5B60"/>
    <w:rsid w:val="003E0F35"/>
    <w:rsid w:val="00401615"/>
    <w:rsid w:val="00432FE2"/>
    <w:rsid w:val="004349E7"/>
    <w:rsid w:val="004659F6"/>
    <w:rsid w:val="00492C7D"/>
    <w:rsid w:val="004A24ED"/>
    <w:rsid w:val="004B691A"/>
    <w:rsid w:val="004E413B"/>
    <w:rsid w:val="005120DC"/>
    <w:rsid w:val="005633F9"/>
    <w:rsid w:val="005661D4"/>
    <w:rsid w:val="0058410E"/>
    <w:rsid w:val="0060644A"/>
    <w:rsid w:val="00607729"/>
    <w:rsid w:val="00614D6B"/>
    <w:rsid w:val="0062020A"/>
    <w:rsid w:val="00650D5B"/>
    <w:rsid w:val="00665084"/>
    <w:rsid w:val="006675CA"/>
    <w:rsid w:val="006A77D0"/>
    <w:rsid w:val="006B1001"/>
    <w:rsid w:val="006B33E2"/>
    <w:rsid w:val="006B75C9"/>
    <w:rsid w:val="006C01DF"/>
    <w:rsid w:val="006C7676"/>
    <w:rsid w:val="007032A2"/>
    <w:rsid w:val="00712E6F"/>
    <w:rsid w:val="007211B2"/>
    <w:rsid w:val="0072220F"/>
    <w:rsid w:val="00767C59"/>
    <w:rsid w:val="00795CBE"/>
    <w:rsid w:val="007B4BEA"/>
    <w:rsid w:val="007C3E9E"/>
    <w:rsid w:val="007D3A1E"/>
    <w:rsid w:val="007F5AE4"/>
    <w:rsid w:val="00803B97"/>
    <w:rsid w:val="008072F0"/>
    <w:rsid w:val="00811BDE"/>
    <w:rsid w:val="00833A2B"/>
    <w:rsid w:val="00834591"/>
    <w:rsid w:val="00840268"/>
    <w:rsid w:val="008519F2"/>
    <w:rsid w:val="00860B30"/>
    <w:rsid w:val="008A13D9"/>
    <w:rsid w:val="008A1AD5"/>
    <w:rsid w:val="008B0666"/>
    <w:rsid w:val="008C0496"/>
    <w:rsid w:val="008E1C81"/>
    <w:rsid w:val="008E4B8E"/>
    <w:rsid w:val="009114FD"/>
    <w:rsid w:val="00920C1E"/>
    <w:rsid w:val="009351A4"/>
    <w:rsid w:val="00955F26"/>
    <w:rsid w:val="00960010"/>
    <w:rsid w:val="00985F54"/>
    <w:rsid w:val="0099408A"/>
    <w:rsid w:val="009E309A"/>
    <w:rsid w:val="009F251F"/>
    <w:rsid w:val="009F7C50"/>
    <w:rsid w:val="00A25078"/>
    <w:rsid w:val="00A3423F"/>
    <w:rsid w:val="00A5387E"/>
    <w:rsid w:val="00A72EF1"/>
    <w:rsid w:val="00A936FB"/>
    <w:rsid w:val="00AA3C68"/>
    <w:rsid w:val="00AB1B8A"/>
    <w:rsid w:val="00AB4ACD"/>
    <w:rsid w:val="00AC2DEB"/>
    <w:rsid w:val="00AD365A"/>
    <w:rsid w:val="00AF21A7"/>
    <w:rsid w:val="00AF3BD4"/>
    <w:rsid w:val="00AF530F"/>
    <w:rsid w:val="00B07F1D"/>
    <w:rsid w:val="00B318C9"/>
    <w:rsid w:val="00B350E7"/>
    <w:rsid w:val="00B3630C"/>
    <w:rsid w:val="00B55D4C"/>
    <w:rsid w:val="00B66F80"/>
    <w:rsid w:val="00B84CFE"/>
    <w:rsid w:val="00B9140F"/>
    <w:rsid w:val="00BA3CE5"/>
    <w:rsid w:val="00BF2BCA"/>
    <w:rsid w:val="00C03D6B"/>
    <w:rsid w:val="00C11718"/>
    <w:rsid w:val="00C14CED"/>
    <w:rsid w:val="00C23256"/>
    <w:rsid w:val="00C42559"/>
    <w:rsid w:val="00C7418E"/>
    <w:rsid w:val="00C835B0"/>
    <w:rsid w:val="00C86937"/>
    <w:rsid w:val="00C87354"/>
    <w:rsid w:val="00C87E66"/>
    <w:rsid w:val="00CB2872"/>
    <w:rsid w:val="00D0377C"/>
    <w:rsid w:val="00D0762A"/>
    <w:rsid w:val="00D24604"/>
    <w:rsid w:val="00D53DE0"/>
    <w:rsid w:val="00D63C81"/>
    <w:rsid w:val="00D73643"/>
    <w:rsid w:val="00D75A50"/>
    <w:rsid w:val="00D90CEF"/>
    <w:rsid w:val="00D96164"/>
    <w:rsid w:val="00DD08E3"/>
    <w:rsid w:val="00E55C2E"/>
    <w:rsid w:val="00E606F8"/>
    <w:rsid w:val="00E676E2"/>
    <w:rsid w:val="00E942B9"/>
    <w:rsid w:val="00EC0685"/>
    <w:rsid w:val="00EC1E1B"/>
    <w:rsid w:val="00ED5397"/>
    <w:rsid w:val="00EF1FF7"/>
    <w:rsid w:val="00F43CB5"/>
    <w:rsid w:val="00F55EB8"/>
    <w:rsid w:val="00F676DB"/>
    <w:rsid w:val="00F75440"/>
    <w:rsid w:val="00F95B9D"/>
    <w:rsid w:val="00FC2EB9"/>
    <w:rsid w:val="00FC645D"/>
    <w:rsid w:val="00FF2CA4"/>
    <w:rsid w:val="00FF53B1"/>
    <w:rsid w:val="5C9B1B76"/>
    <w:rsid w:val="5FCD8B2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E8A15E3"/>
  <w15:docId w15:val="{267D7E9B-6C7D-41B8-887A-080DFBCBD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4B8E"/>
    <w:pPr>
      <w:ind w:left="720"/>
      <w:contextualSpacing/>
    </w:pPr>
  </w:style>
  <w:style w:type="paragraph" w:styleId="NoSpacing">
    <w:name w:val="No Spacing"/>
    <w:uiPriority w:val="1"/>
    <w:qFormat/>
    <w:rsid w:val="001014DF"/>
  </w:style>
  <w:style w:type="character" w:styleId="Hyperlink">
    <w:name w:val="Hyperlink"/>
    <w:basedOn w:val="DefaultParagraphFont"/>
    <w:uiPriority w:val="99"/>
    <w:unhideWhenUsed/>
    <w:rsid w:val="00AF3BD4"/>
    <w:rPr>
      <w:color w:val="0000FF" w:themeColor="hyperlink"/>
      <w:u w:val="single"/>
    </w:rPr>
  </w:style>
  <w:style w:type="paragraph" w:styleId="PlainText">
    <w:name w:val="Plain Text"/>
    <w:basedOn w:val="Normal"/>
    <w:link w:val="PlainTextChar"/>
    <w:uiPriority w:val="99"/>
    <w:unhideWhenUsed/>
    <w:rsid w:val="004A24ED"/>
    <w:rPr>
      <w:rFonts w:ascii="Calibri" w:hAnsi="Calibri"/>
      <w:szCs w:val="21"/>
    </w:rPr>
  </w:style>
  <w:style w:type="character" w:customStyle="1" w:styleId="PlainTextChar">
    <w:name w:val="Plain Text Char"/>
    <w:basedOn w:val="DefaultParagraphFont"/>
    <w:link w:val="PlainText"/>
    <w:uiPriority w:val="99"/>
    <w:rsid w:val="004A24ED"/>
    <w:rPr>
      <w:rFonts w:ascii="Calibri" w:hAnsi="Calibri"/>
      <w:szCs w:val="21"/>
    </w:rPr>
  </w:style>
  <w:style w:type="paragraph" w:customStyle="1" w:styleId="Default">
    <w:name w:val="Default"/>
    <w:rsid w:val="008519F2"/>
    <w:pPr>
      <w:autoSpaceDE w:val="0"/>
      <w:autoSpaceDN w:val="0"/>
      <w:adjustRightInd w:val="0"/>
    </w:pPr>
    <w:rPr>
      <w:rFonts w:ascii="Times New Roman" w:eastAsia="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C11718"/>
    <w:rPr>
      <w:color w:val="800080" w:themeColor="followedHyperlink"/>
      <w:u w:val="single"/>
    </w:rPr>
  </w:style>
  <w:style w:type="character" w:styleId="PlaceholderText">
    <w:name w:val="Placeholder Text"/>
    <w:basedOn w:val="DefaultParagraphFont"/>
    <w:uiPriority w:val="99"/>
    <w:semiHidden/>
    <w:rsid w:val="00C11718"/>
    <w:rPr>
      <w:color w:val="808080"/>
    </w:rPr>
  </w:style>
  <w:style w:type="paragraph" w:styleId="Revision">
    <w:name w:val="Revision"/>
    <w:hidden/>
    <w:uiPriority w:val="99"/>
    <w:semiHidden/>
    <w:rsid w:val="002E51FB"/>
  </w:style>
  <w:style w:type="paragraph" w:styleId="NormalWeb">
    <w:name w:val="Normal (Web)"/>
    <w:basedOn w:val="Normal"/>
    <w:uiPriority w:val="99"/>
    <w:semiHidden/>
    <w:unhideWhenUsed/>
    <w:rsid w:val="008A1AD5"/>
    <w:rPr>
      <w:rFonts w:ascii="Times New Roman" w:hAnsi="Times New Roman" w:cs="Times New Roman"/>
      <w:sz w:val="24"/>
      <w:szCs w:val="24"/>
    </w:rPr>
  </w:style>
  <w:style w:type="table" w:customStyle="1" w:styleId="TableGrid1">
    <w:name w:val="Table Grid1"/>
    <w:basedOn w:val="TableNormal"/>
    <w:next w:val="TableGrid"/>
    <w:uiPriority w:val="39"/>
    <w:rsid w:val="009E309A"/>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9E30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9173E"/>
    <w:rPr>
      <w:color w:val="605E5C"/>
      <w:shd w:val="clear" w:color="auto" w:fill="E1DFDD"/>
    </w:rPr>
  </w:style>
  <w:style w:type="paragraph" w:styleId="Header">
    <w:name w:val="header"/>
    <w:basedOn w:val="Normal"/>
    <w:link w:val="HeaderChar"/>
    <w:uiPriority w:val="99"/>
    <w:semiHidden/>
    <w:unhideWhenUsed/>
    <w:rsid w:val="008E1C81"/>
    <w:pPr>
      <w:tabs>
        <w:tab w:val="center" w:pos="4680"/>
        <w:tab w:val="right" w:pos="9360"/>
      </w:tabs>
    </w:pPr>
  </w:style>
  <w:style w:type="character" w:customStyle="1" w:styleId="HeaderChar">
    <w:name w:val="Header Char"/>
    <w:basedOn w:val="DefaultParagraphFont"/>
    <w:link w:val="Header"/>
    <w:uiPriority w:val="99"/>
    <w:semiHidden/>
    <w:rsid w:val="008E1C81"/>
  </w:style>
  <w:style w:type="paragraph" w:styleId="Footer">
    <w:name w:val="footer"/>
    <w:basedOn w:val="Normal"/>
    <w:link w:val="FooterChar"/>
    <w:uiPriority w:val="99"/>
    <w:semiHidden/>
    <w:unhideWhenUsed/>
    <w:rsid w:val="008E1C81"/>
    <w:pPr>
      <w:tabs>
        <w:tab w:val="center" w:pos="4680"/>
        <w:tab w:val="right" w:pos="9360"/>
      </w:tabs>
    </w:pPr>
  </w:style>
  <w:style w:type="character" w:customStyle="1" w:styleId="FooterChar">
    <w:name w:val="Footer Char"/>
    <w:basedOn w:val="DefaultParagraphFont"/>
    <w:link w:val="Footer"/>
    <w:uiPriority w:val="99"/>
    <w:semiHidden/>
    <w:rsid w:val="008E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lia.King@asm.ca.gov" TargetMode="External"/><Relationship Id="rId18" Type="http://schemas.openxmlformats.org/officeDocument/2006/relationships/hyperlink" Target="mailto:Zachary.Kerkhoff@asm.ca.gov" TargetMode="External"/><Relationship Id="rId26" Type="http://schemas.openxmlformats.org/officeDocument/2006/relationships/hyperlink" Target="mailto:Carson.Knight@asm.ca.gov" TargetMode="External"/><Relationship Id="rId39" Type="http://schemas.openxmlformats.org/officeDocument/2006/relationships/hyperlink" Target="mailto:Nicholas.Tapio@asm.ca.gov" TargetMode="External"/><Relationship Id="rId21" Type="http://schemas.openxmlformats.org/officeDocument/2006/relationships/hyperlink" Target="mailto:Nicholas.Tapio@asm.ca.gov" TargetMode="External"/><Relationship Id="rId34" Type="http://schemas.openxmlformats.org/officeDocument/2006/relationships/hyperlink" Target="mailto:Jack.Parsh@asm.ca.gov" TargetMode="External"/><Relationship Id="rId42" Type="http://schemas.openxmlformats.org/officeDocument/2006/relationships/hyperlink" Target="mailto:Melvin.Ridley@asm.ca.gov" TargetMode="External"/><Relationship Id="rId47" Type="http://schemas.openxmlformats.org/officeDocument/2006/relationships/hyperlink" Target="mailto:Silverio.Rizo@asm.ca.gov"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Jack.Parsh@asm.ca.gov" TargetMode="External"/><Relationship Id="rId29" Type="http://schemas.openxmlformats.org/officeDocument/2006/relationships/hyperlink" Target="mailto:Silverio.Rizo@asm.ca.gov" TargetMode="External"/><Relationship Id="rId11" Type="http://schemas.openxmlformats.org/officeDocument/2006/relationships/hyperlink" Target="mailto:james.macdonald@asm.ca.gov" TargetMode="External"/><Relationship Id="rId24" Type="http://schemas.openxmlformats.org/officeDocument/2006/relationships/hyperlink" Target="mailto:Melvin.Ridley@asm.ca.gov" TargetMode="External"/><Relationship Id="rId32" Type="http://schemas.openxmlformats.org/officeDocument/2006/relationships/hyperlink" Target="file:///\\lccfs01\shares\common\LEGISLTV\BILLS\Templates\cityletters@cacities.org" TargetMode="External"/><Relationship Id="rId37" Type="http://schemas.openxmlformats.org/officeDocument/2006/relationships/hyperlink" Target="mailto:Christopher.Aguilera@asm.ca.gov" TargetMode="External"/><Relationship Id="rId40" Type="http://schemas.openxmlformats.org/officeDocument/2006/relationships/hyperlink" Target="mailto:Jourieal.Quisin@asm.ca.gov" TargetMode="External"/><Relationship Id="rId45" Type="http://schemas.openxmlformats.org/officeDocument/2006/relationships/hyperlink" Target="mailto:Erica.Harnik@asm.ca.gov" TargetMode="External"/><Relationship Id="rId5" Type="http://schemas.openxmlformats.org/officeDocument/2006/relationships/styles" Target="styles.xml"/><Relationship Id="rId15" Type="http://schemas.openxmlformats.org/officeDocument/2006/relationships/hyperlink" Target="mailto:Julia.Hayes@asm.ca.gov" TargetMode="External"/><Relationship Id="rId23" Type="http://schemas.openxmlformats.org/officeDocument/2006/relationships/hyperlink" Target="mailto:Dylan.Davis@asm.ca.gov" TargetMode="External"/><Relationship Id="rId28" Type="http://schemas.openxmlformats.org/officeDocument/2006/relationships/hyperlink" Target="mailto:Melissa.Sagun@asm.ca.gov" TargetMode="External"/><Relationship Id="rId36" Type="http://schemas.openxmlformats.org/officeDocument/2006/relationships/hyperlink" Target="mailto:Zachary.Kerkhoff@asm.ca.gov" TargetMode="External"/><Relationship Id="rId49" Type="http://schemas.openxmlformats.org/officeDocument/2006/relationships/fontTable" Target="fontTable.xml"/><Relationship Id="rId10" Type="http://schemas.openxmlformats.org/officeDocument/2006/relationships/hyperlink" Target="mailto:Wesley.Whitaker@asm.ca.gov" TargetMode="External"/><Relationship Id="rId19" Type="http://schemas.openxmlformats.org/officeDocument/2006/relationships/hyperlink" Target="mailto:Christopher.Aguilera@asm.ca.gov" TargetMode="External"/><Relationship Id="rId31" Type="http://schemas.openxmlformats.org/officeDocument/2006/relationships/hyperlink" Target="file:///\\lccfs01\shares\home\lromero\25-0006A1-Local-Taxpayer-Protection-Act-to-Save-Proposition-13-Version-3-Amendment-1-1%20(1).pdf" TargetMode="External"/><Relationship Id="rId44" Type="http://schemas.openxmlformats.org/officeDocument/2006/relationships/hyperlink" Target="mailto:Carson.Knight@asm.ca.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ndrew.Aldama@asm.ca.gov" TargetMode="External"/><Relationship Id="rId22" Type="http://schemas.openxmlformats.org/officeDocument/2006/relationships/hyperlink" Target="mailto:Jourieal.Quisin@asm.ca.gov" TargetMode="External"/><Relationship Id="rId27" Type="http://schemas.openxmlformats.org/officeDocument/2006/relationships/hyperlink" Target="mailto:Erica.Harnik@asm.ca.gov" TargetMode="External"/><Relationship Id="rId30" Type="http://schemas.openxmlformats.org/officeDocument/2006/relationships/hyperlink" Target="mailto:Krystal.Prasad@asm.ca.gov" TargetMode="External"/><Relationship Id="rId35" Type="http://schemas.openxmlformats.org/officeDocument/2006/relationships/hyperlink" Target="mailto:Maeve.Parasol@asm.ca.gov" TargetMode="External"/><Relationship Id="rId43" Type="http://schemas.openxmlformats.org/officeDocument/2006/relationships/hyperlink" Target="mailto:Hugo.Chavez@asm.ca.gov" TargetMode="External"/><Relationship Id="rId48" Type="http://schemas.openxmlformats.org/officeDocument/2006/relationships/hyperlink" Target="mailto:Krystal.Prasad@asm.ca.gov"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mailto:Tobias.Wolken@asm.ca.gov" TargetMode="External"/><Relationship Id="rId17" Type="http://schemas.openxmlformats.org/officeDocument/2006/relationships/hyperlink" Target="mailto:Maeve.Parasol@asm.ca.gov" TargetMode="External"/><Relationship Id="rId25" Type="http://schemas.openxmlformats.org/officeDocument/2006/relationships/hyperlink" Target="mailto:Hugo.Chavez@asm.ca.gov" TargetMode="External"/><Relationship Id="rId33" Type="http://schemas.openxmlformats.org/officeDocument/2006/relationships/hyperlink" Target="mailto:Julia.Hayes@asm.ca.gov" TargetMode="External"/><Relationship Id="rId38" Type="http://schemas.openxmlformats.org/officeDocument/2006/relationships/hyperlink" Target="mailto:Alejandro.Fisher@asm.ca.gov" TargetMode="External"/><Relationship Id="rId46" Type="http://schemas.openxmlformats.org/officeDocument/2006/relationships/hyperlink" Target="mailto:Melissa.Sagun@asm.ca.gov" TargetMode="External"/><Relationship Id="rId20" Type="http://schemas.openxmlformats.org/officeDocument/2006/relationships/hyperlink" Target="mailto:Alejandro.Fisher@asm.ca.gov" TargetMode="External"/><Relationship Id="rId41" Type="http://schemas.openxmlformats.org/officeDocument/2006/relationships/hyperlink" Target="mailto:Dylan.Davis@asm.ca.gov"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8D310863B97547A14DBF655166A6AF" ma:contentTypeVersion="12" ma:contentTypeDescription="Create a new document." ma:contentTypeScope="" ma:versionID="58d4b10a9ed99c75f4a10bdc8acaef4a">
  <xsd:schema xmlns:xsd="http://www.w3.org/2001/XMLSchema" xmlns:xs="http://www.w3.org/2001/XMLSchema" xmlns:p="http://schemas.microsoft.com/office/2006/metadata/properties" xmlns:ns2="cbcac8c6-966e-44e1-8803-ed0be404ef58" xmlns:ns3="4c70c259-2ec1-41c5-af44-57e4ffdc9f2f" targetNamespace="http://schemas.microsoft.com/office/2006/metadata/properties" ma:root="true" ma:fieldsID="608106ffbedefd568feb33b56713e64e" ns2:_="" ns3:_="">
    <xsd:import namespace="cbcac8c6-966e-44e1-8803-ed0be404ef58"/>
    <xsd:import namespace="4c70c259-2ec1-41c5-af44-57e4ffdc9f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cac8c6-966e-44e1-8803-ed0be404e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2741ec-14ae-4f32-8967-ec2ebe70de6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70c259-2ec1-41c5-af44-57e4ffdc9f2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c912108-6811-4979-b2db-85eaa4d31518}" ma:internalName="TaxCatchAll" ma:showField="CatchAllData" ma:web="4c70c259-2ec1-41c5-af44-57e4ffdc9f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70c259-2ec1-41c5-af44-57e4ffdc9f2f" xsi:nil="true"/>
    <lcf76f155ced4ddcb4097134ff3c332f xmlns="cbcac8c6-966e-44e1-8803-ed0be404ef5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58016D-6624-463D-9D19-FA7B5BDCF5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cac8c6-966e-44e1-8803-ed0be404ef58"/>
    <ds:schemaRef ds:uri="4c70c259-2ec1-41c5-af44-57e4ffdc9f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90E7D9-4E98-4BF3-8295-04DC34648EE4}">
  <ds:schemaRefs>
    <ds:schemaRef ds:uri="http://schemas.microsoft.com/office/2006/metadata/properties"/>
    <ds:schemaRef ds:uri="http://schemas.microsoft.com/office/infopath/2007/PartnerControls"/>
    <ds:schemaRef ds:uri="4c70c259-2ec1-41c5-af44-57e4ffdc9f2f"/>
    <ds:schemaRef ds:uri="cbcac8c6-966e-44e1-8803-ed0be404ef58"/>
  </ds:schemaRefs>
</ds:datastoreItem>
</file>

<file path=customXml/itemProps3.xml><?xml version="1.0" encoding="utf-8"?>
<ds:datastoreItem xmlns:ds="http://schemas.openxmlformats.org/officeDocument/2006/customXml" ds:itemID="{4DE2D1C5-0797-4128-A0D8-0F7ADDA5F7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0</Pages>
  <Words>0</Words>
  <Characters>0</Characters>
  <Application>Microsoft Office Word</Application>
  <DocSecurity>4</DocSecurity>
  <Lines>0</Lines>
  <Paragraphs>0</Paragraphs>
  <ScaleCrop>false</ScaleCrop>
  <Company>Hewlett-Packard Company</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Powell</dc:creator>
  <cp:keywords/>
  <cp:lastModifiedBy>Leila Romero</cp:lastModifiedBy>
  <cp:revision>31</cp:revision>
  <cp:lastPrinted>2013-04-17T00:59:00Z</cp:lastPrinted>
  <dcterms:created xsi:type="dcterms:W3CDTF">2026-06-04T00:00:00Z</dcterms:created>
  <dcterms:modified xsi:type="dcterms:W3CDTF">2026-06-10T23:17:00Z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0x010100CB8D310863B97547A14DBF655166A6AF</vt:lpwstr>
  </property>
  <property fmtid="{D5CDD505-2E9C-101B-9397-08002B2CF9AE}" pid="3" name="MediaServiceImageTags">
    <vt:lpwstr/>
  </property>
</Properties>
</file>