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4A2FEC" w14:textId="77777777" w:rsidR="00A66520" w:rsidRPr="00466D5F" w:rsidRDefault="00A66520" w:rsidP="007A16E3">
      <w:pPr>
        <w:spacing w:after="0"/>
        <w:rPr>
          <w:rFonts w:ascii="Century Gothic" w:hAnsi="Century Gothic"/>
        </w:rPr>
      </w:pPr>
    </w:p>
    <w:p w14:paraId="07634991" w14:textId="2AEFEE96" w:rsidR="00C1732F" w:rsidRDefault="00C1732F" w:rsidP="007A16E3">
      <w:pPr>
        <w:spacing w:after="0"/>
        <w:rPr>
          <w:rFonts w:ascii="Century Gothic" w:hAnsi="Century Gothic"/>
        </w:rPr>
      </w:pPr>
      <w:r>
        <w:rPr>
          <w:rFonts w:ascii="Century Gothic" w:hAnsi="Century Gothic"/>
        </w:rPr>
        <w:t xml:space="preserve">The legislative session is in full swing, and there are multiple opportunities for city officials to join Cal Cities lobbyists and engage on key bills of importance to cities. The below list outlines several legislative committee hearings where cities can express their position on a bill and share their city perspective. </w:t>
      </w:r>
    </w:p>
    <w:p w14:paraId="72B406B0" w14:textId="77777777" w:rsidR="00FF6D2C" w:rsidRDefault="00FF6D2C" w:rsidP="007A16E3">
      <w:pPr>
        <w:spacing w:after="0"/>
        <w:rPr>
          <w:rFonts w:ascii="Century Gothic" w:hAnsi="Century Gothic"/>
          <w:b/>
          <w:bCs/>
          <w:sz w:val="28"/>
          <w:szCs w:val="28"/>
        </w:rPr>
      </w:pPr>
    </w:p>
    <w:p w14:paraId="44B6F3C7" w14:textId="33A5978F" w:rsidR="00355A15" w:rsidRDefault="00916DED" w:rsidP="007A16E3">
      <w:pPr>
        <w:spacing w:after="0"/>
        <w:rPr>
          <w:rFonts w:ascii="Century Gothic" w:hAnsi="Century Gothic"/>
          <w:b/>
          <w:bCs/>
          <w:sz w:val="28"/>
          <w:szCs w:val="28"/>
        </w:rPr>
      </w:pPr>
      <w:r w:rsidRPr="00466D5F">
        <w:rPr>
          <w:rFonts w:ascii="Century Gothic" w:hAnsi="Century Gothic"/>
          <w:b/>
          <w:bCs/>
          <w:sz w:val="28"/>
          <w:szCs w:val="28"/>
        </w:rPr>
        <w:t xml:space="preserve">Wednesday, April </w:t>
      </w:r>
      <w:r w:rsidR="007A16E3" w:rsidRPr="00466D5F">
        <w:rPr>
          <w:rFonts w:ascii="Century Gothic" w:hAnsi="Century Gothic"/>
          <w:b/>
          <w:bCs/>
          <w:sz w:val="28"/>
          <w:szCs w:val="28"/>
        </w:rPr>
        <w:t>23</w:t>
      </w:r>
    </w:p>
    <w:p w14:paraId="4C086CF2" w14:textId="77777777" w:rsidR="00916DED" w:rsidRPr="00466D5F" w:rsidRDefault="00916DED" w:rsidP="007A16E3">
      <w:pPr>
        <w:spacing w:after="0"/>
        <w:rPr>
          <w:rFonts w:ascii="Century Gothic" w:hAnsi="Century Gothic"/>
          <w:b/>
          <w:bCs/>
          <w:sz w:val="28"/>
          <w:szCs w:val="28"/>
        </w:rPr>
      </w:pPr>
    </w:p>
    <w:p w14:paraId="1F915D16" w14:textId="77777777" w:rsidR="00B2601F" w:rsidRDefault="00B2601F" w:rsidP="00B2601F">
      <w:pPr>
        <w:spacing w:after="0"/>
        <w:rPr>
          <w:rFonts w:ascii="Century Gothic" w:hAnsi="Century Gothic"/>
          <w:b/>
          <w:bCs/>
          <w:u w:val="single"/>
        </w:rPr>
      </w:pPr>
      <w:r w:rsidRPr="4629BB69">
        <w:rPr>
          <w:rFonts w:ascii="Century Gothic" w:hAnsi="Century Gothic"/>
          <w:b/>
          <w:bCs/>
          <w:u w:val="single"/>
        </w:rPr>
        <w:t xml:space="preserve">9:00 </w:t>
      </w:r>
      <w:r>
        <w:rPr>
          <w:rFonts w:ascii="Century Gothic" w:hAnsi="Century Gothic"/>
          <w:b/>
          <w:bCs/>
          <w:u w:val="single"/>
        </w:rPr>
        <w:t>a</w:t>
      </w:r>
      <w:r w:rsidRPr="4629BB69">
        <w:rPr>
          <w:rFonts w:ascii="Century Gothic" w:hAnsi="Century Gothic"/>
          <w:b/>
          <w:bCs/>
          <w:u w:val="single"/>
        </w:rPr>
        <w:t>.</w:t>
      </w:r>
      <w:r>
        <w:rPr>
          <w:rFonts w:ascii="Century Gothic" w:hAnsi="Century Gothic"/>
          <w:b/>
          <w:bCs/>
          <w:u w:val="single"/>
        </w:rPr>
        <w:t>m</w:t>
      </w:r>
      <w:r w:rsidRPr="4629BB69">
        <w:rPr>
          <w:rFonts w:ascii="Century Gothic" w:hAnsi="Century Gothic"/>
          <w:b/>
          <w:bCs/>
          <w:u w:val="single"/>
        </w:rPr>
        <w:t xml:space="preserve">. Assembly Public Employment </w:t>
      </w:r>
      <w:r>
        <w:rPr>
          <w:rFonts w:ascii="Century Gothic" w:hAnsi="Century Gothic"/>
          <w:b/>
          <w:bCs/>
          <w:u w:val="single"/>
        </w:rPr>
        <w:t>a</w:t>
      </w:r>
      <w:r w:rsidRPr="4629BB69">
        <w:rPr>
          <w:rFonts w:ascii="Century Gothic" w:hAnsi="Century Gothic"/>
          <w:b/>
          <w:bCs/>
          <w:u w:val="single"/>
        </w:rPr>
        <w:t>nd Retir</w:t>
      </w:r>
      <w:r>
        <w:rPr>
          <w:rFonts w:ascii="Century Gothic" w:hAnsi="Century Gothic"/>
          <w:b/>
          <w:bCs/>
          <w:u w:val="single"/>
        </w:rPr>
        <w:t>e</w:t>
      </w:r>
      <w:r w:rsidRPr="4629BB69">
        <w:rPr>
          <w:rFonts w:ascii="Century Gothic" w:hAnsi="Century Gothic"/>
          <w:b/>
          <w:bCs/>
          <w:u w:val="single"/>
        </w:rPr>
        <w:t>ment</w:t>
      </w:r>
      <w:r>
        <w:rPr>
          <w:rFonts w:ascii="Century Gothic" w:hAnsi="Century Gothic"/>
          <w:b/>
          <w:bCs/>
          <w:u w:val="single"/>
        </w:rPr>
        <w:t xml:space="preserve"> Committee</w:t>
      </w:r>
      <w:r w:rsidRPr="4629BB69">
        <w:rPr>
          <w:rFonts w:ascii="Century Gothic" w:hAnsi="Century Gothic"/>
          <w:b/>
          <w:bCs/>
          <w:u w:val="single"/>
        </w:rPr>
        <w:t xml:space="preserve"> (State Capitol, Room 444)</w:t>
      </w:r>
    </w:p>
    <w:p w14:paraId="26ACD8CE" w14:textId="77777777" w:rsidR="00B2601F" w:rsidRDefault="00B2601F" w:rsidP="00B2601F">
      <w:pPr>
        <w:spacing w:after="0"/>
        <w:rPr>
          <w:rFonts w:ascii="Century Gothic" w:hAnsi="Century Gothic"/>
          <w:b/>
          <w:bCs/>
        </w:rPr>
      </w:pPr>
      <w:r w:rsidRPr="4629BB69">
        <w:rPr>
          <w:rFonts w:ascii="Century Gothic" w:hAnsi="Century Gothic"/>
          <w:b/>
          <w:bCs/>
        </w:rPr>
        <w:t>AB 1383 (McKinnor) Public employees’ retirement benefits.</w:t>
      </w:r>
    </w:p>
    <w:p w14:paraId="50061912" w14:textId="77777777" w:rsidR="00B2601F" w:rsidRDefault="00B2601F" w:rsidP="00B2601F">
      <w:pPr>
        <w:spacing w:after="0"/>
        <w:rPr>
          <w:rFonts w:ascii="Century Gothic" w:hAnsi="Century Gothic"/>
        </w:rPr>
      </w:pPr>
      <w:r w:rsidRPr="00E046DF">
        <w:rPr>
          <w:rFonts w:ascii="Century Gothic" w:hAnsi="Century Gothic"/>
        </w:rPr>
        <w:t xml:space="preserve">This measure </w:t>
      </w:r>
      <w:r w:rsidRPr="4629BB69">
        <w:rPr>
          <w:rFonts w:ascii="Century Gothic" w:hAnsi="Century Gothic"/>
        </w:rPr>
        <w:t xml:space="preserve">would make several significant changes to public employees’ retirement benefits, which would ultimately lead to increased pension liability for public agencies. </w:t>
      </w:r>
    </w:p>
    <w:p w14:paraId="14FCB743" w14:textId="77777777" w:rsidR="00B2601F" w:rsidRPr="00E046DF" w:rsidRDefault="00B2601F" w:rsidP="00B2601F">
      <w:pPr>
        <w:spacing w:after="0"/>
        <w:rPr>
          <w:rFonts w:ascii="Century Gothic" w:hAnsi="Century Gothic"/>
          <w:b/>
          <w:bCs/>
        </w:rPr>
      </w:pPr>
      <w:r w:rsidRPr="00E046DF">
        <w:rPr>
          <w:rFonts w:ascii="Century Gothic" w:hAnsi="Century Gothic"/>
          <w:b/>
          <w:bCs/>
        </w:rPr>
        <w:t xml:space="preserve">Cal Cities Position: </w:t>
      </w:r>
      <w:r w:rsidRPr="00E046DF">
        <w:rPr>
          <w:rFonts w:ascii="Century Gothic" w:hAnsi="Century Gothic"/>
          <w:b/>
          <w:bCs/>
          <w:color w:val="C00000"/>
        </w:rPr>
        <w:t xml:space="preserve">Oppose </w:t>
      </w:r>
    </w:p>
    <w:p w14:paraId="162EE199" w14:textId="77777777" w:rsidR="00B2601F" w:rsidRDefault="00B2601F" w:rsidP="007A16E3">
      <w:pPr>
        <w:spacing w:after="0"/>
        <w:rPr>
          <w:rFonts w:ascii="Century Gothic" w:hAnsi="Century Gothic"/>
          <w:b/>
          <w:bCs/>
          <w:u w:val="single"/>
        </w:rPr>
      </w:pPr>
    </w:p>
    <w:p w14:paraId="02B0A3AA" w14:textId="4B9E6253" w:rsidR="140FC992" w:rsidRPr="00DF356D" w:rsidRDefault="140FC992" w:rsidP="007A16E3">
      <w:pPr>
        <w:spacing w:after="0"/>
        <w:rPr>
          <w:rFonts w:ascii="Century Gothic" w:hAnsi="Century Gothic"/>
          <w:b/>
          <w:bCs/>
          <w:u w:val="single"/>
        </w:rPr>
      </w:pPr>
      <w:r w:rsidRPr="00DF356D">
        <w:rPr>
          <w:rFonts w:ascii="Century Gothic" w:hAnsi="Century Gothic"/>
          <w:b/>
          <w:bCs/>
          <w:u w:val="single"/>
        </w:rPr>
        <w:t xml:space="preserve">9:30 </w:t>
      </w:r>
      <w:r w:rsidR="00916DED">
        <w:rPr>
          <w:rFonts w:ascii="Century Gothic" w:hAnsi="Century Gothic"/>
          <w:b/>
          <w:bCs/>
          <w:u w:val="single"/>
        </w:rPr>
        <w:t>a</w:t>
      </w:r>
      <w:r w:rsidRPr="00DF356D">
        <w:rPr>
          <w:rFonts w:ascii="Century Gothic" w:hAnsi="Century Gothic"/>
          <w:b/>
          <w:bCs/>
          <w:u w:val="single"/>
        </w:rPr>
        <w:t>.</w:t>
      </w:r>
      <w:r w:rsidR="00916DED">
        <w:rPr>
          <w:rFonts w:ascii="Century Gothic" w:hAnsi="Century Gothic"/>
          <w:b/>
          <w:bCs/>
          <w:u w:val="single"/>
        </w:rPr>
        <w:t>m</w:t>
      </w:r>
      <w:r w:rsidRPr="00DF356D">
        <w:rPr>
          <w:rFonts w:ascii="Century Gothic" w:hAnsi="Century Gothic"/>
          <w:b/>
          <w:bCs/>
          <w:u w:val="single"/>
        </w:rPr>
        <w:t xml:space="preserve">. </w:t>
      </w:r>
      <w:r w:rsidR="00916DED">
        <w:rPr>
          <w:rFonts w:ascii="Century Gothic" w:hAnsi="Century Gothic"/>
          <w:b/>
          <w:bCs/>
          <w:u w:val="single"/>
        </w:rPr>
        <w:t>Senate Local Government Committee</w:t>
      </w:r>
      <w:r w:rsidRPr="00DF356D">
        <w:rPr>
          <w:rFonts w:ascii="Century Gothic" w:hAnsi="Century Gothic"/>
          <w:b/>
          <w:bCs/>
          <w:u w:val="single"/>
        </w:rPr>
        <w:t xml:space="preserve"> (State Capitol, Room 113)</w:t>
      </w:r>
    </w:p>
    <w:p w14:paraId="702619B0" w14:textId="141C2A84" w:rsidR="5B48DF6E" w:rsidRPr="000C15D5" w:rsidRDefault="5B48DF6E" w:rsidP="000C15D5">
      <w:pPr>
        <w:spacing w:after="0"/>
        <w:rPr>
          <w:rFonts w:ascii="Century Gothic" w:hAnsi="Century Gothic"/>
          <w:b/>
          <w:bCs/>
        </w:rPr>
      </w:pPr>
      <w:r w:rsidRPr="000C15D5">
        <w:rPr>
          <w:rFonts w:ascii="Century Gothic" w:hAnsi="Century Gothic"/>
          <w:b/>
          <w:bCs/>
        </w:rPr>
        <w:t>*</w:t>
      </w:r>
      <w:r w:rsidR="4E26672D" w:rsidRPr="000C15D5">
        <w:rPr>
          <w:rFonts w:ascii="Century Gothic" w:hAnsi="Century Gothic"/>
          <w:b/>
          <w:bCs/>
        </w:rPr>
        <w:t>SB 634 (Pérez) Homelessness: civil and criminal penalties</w:t>
      </w:r>
    </w:p>
    <w:p w14:paraId="7962B396" w14:textId="09B8247A" w:rsidR="4E26672D" w:rsidRPr="0083218D" w:rsidRDefault="4E26672D" w:rsidP="000C15D5">
      <w:pPr>
        <w:spacing w:after="0"/>
        <w:rPr>
          <w:rFonts w:ascii="Century Gothic" w:hAnsi="Century Gothic"/>
        </w:rPr>
      </w:pPr>
      <w:r w:rsidRPr="0083218D">
        <w:rPr>
          <w:rFonts w:ascii="Century Gothic" w:hAnsi="Century Gothic"/>
        </w:rPr>
        <w:t>This measure would prohibit local jurisdictions from adopting any regulation, policy, or guidance that imposes civil or criminal penalties on a person experiencing homelessness. By eliminating all enforcement mechanisms, SB 634 gives people the right to stand, sit, lay, sleep, or put up a tent in any public place.</w:t>
      </w:r>
    </w:p>
    <w:p w14:paraId="4332E6FA" w14:textId="77777777" w:rsidR="00FE17BD" w:rsidRDefault="7D94CB1E" w:rsidP="74F4899F">
      <w:pPr>
        <w:spacing w:after="0"/>
        <w:rPr>
          <w:rFonts w:ascii="Century Gothic" w:hAnsi="Century Gothic"/>
          <w:b/>
          <w:bCs/>
          <w:color w:val="C00000"/>
        </w:rPr>
      </w:pPr>
      <w:r w:rsidRPr="000C15D5">
        <w:rPr>
          <w:rFonts w:ascii="Century Gothic" w:hAnsi="Century Gothic"/>
          <w:b/>
          <w:bCs/>
        </w:rPr>
        <w:t>Cal Cities Position:</w:t>
      </w:r>
      <w:r w:rsidRPr="000C15D5">
        <w:rPr>
          <w:rFonts w:ascii="Century Gothic" w:hAnsi="Century Gothic"/>
        </w:rPr>
        <w:t xml:space="preserve"> </w:t>
      </w:r>
      <w:r w:rsidRPr="000C15D5">
        <w:rPr>
          <w:rFonts w:ascii="Century Gothic" w:hAnsi="Century Gothic"/>
          <w:b/>
          <w:bCs/>
          <w:color w:val="C00000"/>
        </w:rPr>
        <w:t>Oppose</w:t>
      </w:r>
    </w:p>
    <w:p w14:paraId="66849A62" w14:textId="77777777" w:rsidR="00FE17BD" w:rsidRDefault="00FE17BD" w:rsidP="74F4899F">
      <w:pPr>
        <w:spacing w:after="0"/>
        <w:rPr>
          <w:rFonts w:ascii="Century Gothic" w:hAnsi="Century Gothic"/>
          <w:b/>
          <w:bCs/>
          <w:color w:val="C00000"/>
        </w:rPr>
      </w:pPr>
    </w:p>
    <w:p w14:paraId="637D3BC1" w14:textId="38120817" w:rsidR="23625B00" w:rsidRPr="003D3645" w:rsidRDefault="23625B00" w:rsidP="74F4899F">
      <w:pPr>
        <w:spacing w:after="0"/>
        <w:rPr>
          <w:rFonts w:ascii="Century Gothic" w:hAnsi="Century Gothic"/>
        </w:rPr>
      </w:pPr>
      <w:r w:rsidRPr="29206D2E">
        <w:rPr>
          <w:rFonts w:ascii="Century Gothic" w:hAnsi="Century Gothic"/>
          <w:b/>
          <w:bCs/>
          <w:u w:val="single"/>
        </w:rPr>
        <w:t xml:space="preserve">9:30 </w:t>
      </w:r>
      <w:r w:rsidR="00916DED">
        <w:rPr>
          <w:rFonts w:ascii="Century Gothic" w:hAnsi="Century Gothic"/>
          <w:b/>
          <w:bCs/>
          <w:u w:val="single"/>
        </w:rPr>
        <w:t>a</w:t>
      </w:r>
      <w:r w:rsidRPr="29206D2E">
        <w:rPr>
          <w:rFonts w:ascii="Century Gothic" w:hAnsi="Century Gothic"/>
          <w:b/>
          <w:bCs/>
          <w:u w:val="single"/>
        </w:rPr>
        <w:t>.</w:t>
      </w:r>
      <w:r w:rsidR="00916DED">
        <w:rPr>
          <w:rFonts w:ascii="Century Gothic" w:hAnsi="Century Gothic"/>
          <w:b/>
          <w:bCs/>
          <w:u w:val="single"/>
        </w:rPr>
        <w:t>m.</w:t>
      </w:r>
      <w:r w:rsidRPr="29206D2E">
        <w:rPr>
          <w:rFonts w:ascii="Century Gothic" w:hAnsi="Century Gothic"/>
          <w:b/>
          <w:bCs/>
          <w:u w:val="single"/>
        </w:rPr>
        <w:t xml:space="preserve"> </w:t>
      </w:r>
      <w:r w:rsidR="00916DED">
        <w:rPr>
          <w:rFonts w:ascii="Century Gothic" w:hAnsi="Century Gothic"/>
          <w:b/>
          <w:bCs/>
          <w:u w:val="single"/>
        </w:rPr>
        <w:t>Assembly Budget Subcommittee</w:t>
      </w:r>
      <w:r w:rsidRPr="29206D2E">
        <w:rPr>
          <w:rFonts w:ascii="Century Gothic" w:hAnsi="Century Gothic"/>
          <w:b/>
          <w:bCs/>
          <w:u w:val="single"/>
        </w:rPr>
        <w:t xml:space="preserve"> #4 (State Capitol, Room 447)</w:t>
      </w:r>
    </w:p>
    <w:p w14:paraId="7B1294B9" w14:textId="51D8CF9E" w:rsidR="50711A19" w:rsidRDefault="50711A19" w:rsidP="29206D2E">
      <w:pPr>
        <w:spacing w:after="0"/>
        <w:rPr>
          <w:rFonts w:ascii="Century Gothic" w:hAnsi="Century Gothic"/>
          <w:b/>
          <w:bCs/>
        </w:rPr>
      </w:pPr>
      <w:r w:rsidRPr="29206D2E">
        <w:rPr>
          <w:rFonts w:ascii="Century Gothic" w:hAnsi="Century Gothic"/>
          <w:b/>
          <w:bCs/>
        </w:rPr>
        <w:t>Informational Hearing on Wildfire Prevention Oversight</w:t>
      </w:r>
    </w:p>
    <w:p w14:paraId="466775B9" w14:textId="2D6092EA" w:rsidR="50711A19" w:rsidRDefault="50711A19" w:rsidP="29206D2E">
      <w:pPr>
        <w:spacing w:after="0"/>
        <w:rPr>
          <w:rFonts w:ascii="Century Gothic" w:hAnsi="Century Gothic"/>
        </w:rPr>
      </w:pPr>
      <w:r w:rsidRPr="29206D2E">
        <w:rPr>
          <w:rFonts w:ascii="Century Gothic" w:hAnsi="Century Gothic"/>
        </w:rPr>
        <w:t xml:space="preserve">This hearing will provide an opportunity to testify on </w:t>
      </w:r>
      <w:r w:rsidR="09BF24B3" w:rsidRPr="29206D2E">
        <w:rPr>
          <w:rFonts w:ascii="Century Gothic" w:hAnsi="Century Gothic"/>
        </w:rPr>
        <w:t>wildfire prevention.</w:t>
      </w:r>
    </w:p>
    <w:p w14:paraId="2CFC7C0F" w14:textId="77777777" w:rsidR="00D67CA2" w:rsidRPr="00466D5F" w:rsidRDefault="00D67CA2" w:rsidP="007A16E3">
      <w:pPr>
        <w:spacing w:after="0"/>
        <w:rPr>
          <w:rFonts w:ascii="Century Gothic" w:hAnsi="Century Gothic"/>
          <w:b/>
          <w:bCs/>
        </w:rPr>
      </w:pPr>
    </w:p>
    <w:p w14:paraId="723272F4" w14:textId="73DCE3D6" w:rsidR="490AD9CF" w:rsidRPr="00DF356D" w:rsidRDefault="490AD9CF" w:rsidP="007A16E3">
      <w:pPr>
        <w:spacing w:after="0"/>
        <w:rPr>
          <w:rFonts w:ascii="Century Gothic" w:hAnsi="Century Gothic"/>
          <w:b/>
          <w:bCs/>
          <w:u w:val="single"/>
        </w:rPr>
      </w:pPr>
      <w:r w:rsidRPr="00DF356D">
        <w:rPr>
          <w:rFonts w:ascii="Century Gothic" w:hAnsi="Century Gothic"/>
          <w:b/>
          <w:bCs/>
          <w:u w:val="single"/>
        </w:rPr>
        <w:t xml:space="preserve">1:30 </w:t>
      </w:r>
      <w:r w:rsidR="00916DED">
        <w:rPr>
          <w:rFonts w:ascii="Century Gothic" w:hAnsi="Century Gothic"/>
          <w:b/>
          <w:bCs/>
          <w:u w:val="single"/>
        </w:rPr>
        <w:t>p</w:t>
      </w:r>
      <w:r w:rsidRPr="00DF356D">
        <w:rPr>
          <w:rFonts w:ascii="Century Gothic" w:hAnsi="Century Gothic"/>
          <w:b/>
          <w:bCs/>
          <w:u w:val="single"/>
        </w:rPr>
        <w:t>.</w:t>
      </w:r>
      <w:r w:rsidR="00916DED">
        <w:rPr>
          <w:rFonts w:ascii="Century Gothic" w:hAnsi="Century Gothic"/>
          <w:b/>
          <w:bCs/>
          <w:u w:val="single"/>
        </w:rPr>
        <w:t>m</w:t>
      </w:r>
      <w:r w:rsidRPr="00DF356D">
        <w:rPr>
          <w:rFonts w:ascii="Century Gothic" w:hAnsi="Century Gothic"/>
          <w:b/>
          <w:bCs/>
          <w:u w:val="single"/>
        </w:rPr>
        <w:t xml:space="preserve">. </w:t>
      </w:r>
      <w:r w:rsidR="00916DED" w:rsidRPr="00DF356D">
        <w:rPr>
          <w:rFonts w:ascii="Century Gothic" w:hAnsi="Century Gothic"/>
          <w:b/>
          <w:bCs/>
          <w:u w:val="single"/>
        </w:rPr>
        <w:t xml:space="preserve">Senate Health Committee </w:t>
      </w:r>
      <w:r w:rsidRPr="00DF356D">
        <w:rPr>
          <w:rFonts w:ascii="Century Gothic" w:hAnsi="Century Gothic"/>
          <w:b/>
          <w:bCs/>
          <w:u w:val="single"/>
        </w:rPr>
        <w:t>(</w:t>
      </w:r>
      <w:r w:rsidR="00DF356D" w:rsidRPr="00DF356D">
        <w:rPr>
          <w:rFonts w:ascii="Century Gothic" w:hAnsi="Century Gothic"/>
          <w:b/>
          <w:bCs/>
          <w:u w:val="single"/>
        </w:rPr>
        <w:t xml:space="preserve">Swing Space, </w:t>
      </w:r>
      <w:r w:rsidRPr="00DF356D">
        <w:rPr>
          <w:rFonts w:ascii="Century Gothic" w:hAnsi="Century Gothic"/>
          <w:b/>
          <w:bCs/>
          <w:u w:val="single"/>
        </w:rPr>
        <w:t>1021 O Street, Room 1200)</w:t>
      </w:r>
    </w:p>
    <w:p w14:paraId="394332D2" w14:textId="250910E5" w:rsidR="0697D1DB" w:rsidRPr="000C15D5" w:rsidRDefault="0697D1DB" w:rsidP="000C15D5">
      <w:pPr>
        <w:spacing w:after="0"/>
        <w:rPr>
          <w:rFonts w:ascii="Century Gothic" w:hAnsi="Century Gothic"/>
          <w:b/>
          <w:bCs/>
        </w:rPr>
      </w:pPr>
      <w:r w:rsidRPr="000C15D5">
        <w:rPr>
          <w:rFonts w:ascii="Century Gothic" w:hAnsi="Century Gothic"/>
          <w:b/>
          <w:bCs/>
        </w:rPr>
        <w:t>SB 35 (Umberg) Alcohol and drug programs</w:t>
      </w:r>
    </w:p>
    <w:p w14:paraId="69B5A47F" w14:textId="739971B2" w:rsidR="0697D1DB" w:rsidRPr="000C15D5" w:rsidRDefault="0697D1DB" w:rsidP="000C15D5">
      <w:pPr>
        <w:spacing w:after="0"/>
        <w:rPr>
          <w:rFonts w:ascii="Century Gothic" w:hAnsi="Century Gothic"/>
          <w:b/>
          <w:bCs/>
        </w:rPr>
      </w:pPr>
      <w:r w:rsidRPr="000C15D5">
        <w:rPr>
          <w:rFonts w:ascii="Century Gothic" w:hAnsi="Century Gothic"/>
        </w:rPr>
        <w:t>This measure would implement recommendations from the state auditor by requiring the Department of Health Care Services (DHCS) to meet specific timelines for investigating allegations of unlicensed treatment services. If the department fails to meet these deadlines, cities and counties could seek approval to conduct site visits and enforce licensure laws themselves. SB 35 also requires DHCS to conduct follow-up site visits to ensure unlawful activity has stopped.</w:t>
      </w:r>
    </w:p>
    <w:p w14:paraId="27A796A1" w14:textId="4BDB93D0" w:rsidR="0697D1DB" w:rsidRPr="000C15D5" w:rsidRDefault="0697D1DB" w:rsidP="000C15D5">
      <w:pPr>
        <w:spacing w:after="0"/>
        <w:rPr>
          <w:rFonts w:ascii="Century Gothic" w:hAnsi="Century Gothic"/>
        </w:rPr>
      </w:pPr>
      <w:r w:rsidRPr="000C15D5">
        <w:rPr>
          <w:rFonts w:ascii="Century Gothic" w:hAnsi="Century Gothic"/>
          <w:b/>
          <w:bCs/>
        </w:rPr>
        <w:t>Cal Cities Position:</w:t>
      </w:r>
      <w:r w:rsidRPr="000C15D5">
        <w:rPr>
          <w:rFonts w:ascii="Century Gothic" w:hAnsi="Century Gothic"/>
        </w:rPr>
        <w:t xml:space="preserve"> </w:t>
      </w:r>
      <w:r w:rsidRPr="000C15D5">
        <w:rPr>
          <w:rFonts w:ascii="Century Gothic" w:hAnsi="Century Gothic"/>
          <w:b/>
          <w:bCs/>
          <w:color w:val="4EA72E" w:themeColor="accent6"/>
        </w:rPr>
        <w:t>Sponsor</w:t>
      </w:r>
      <w:r w:rsidR="00284AD0">
        <w:rPr>
          <w:rFonts w:ascii="Century Gothic" w:hAnsi="Century Gothic"/>
          <w:b/>
          <w:bCs/>
          <w:color w:val="4EA72E" w:themeColor="accent6"/>
        </w:rPr>
        <w:t>/Support</w:t>
      </w:r>
    </w:p>
    <w:p w14:paraId="0AF25F7E" w14:textId="0A12D5BC" w:rsidR="4629BB69" w:rsidRDefault="4629BB69" w:rsidP="4629BB69">
      <w:pPr>
        <w:spacing w:after="0"/>
        <w:rPr>
          <w:rFonts w:ascii="Century Gothic" w:hAnsi="Century Gothic"/>
          <w:b/>
          <w:bCs/>
          <w:color w:val="4EA72E" w:themeColor="accent6"/>
        </w:rPr>
      </w:pPr>
    </w:p>
    <w:p w14:paraId="7A8A1B8B" w14:textId="77777777" w:rsidR="007633E2" w:rsidRPr="00466D5F" w:rsidRDefault="007633E2" w:rsidP="007A16E3">
      <w:pPr>
        <w:spacing w:after="0"/>
        <w:rPr>
          <w:rFonts w:ascii="Century Gothic" w:hAnsi="Century Gothic"/>
          <w:b/>
          <w:bCs/>
          <w:sz w:val="28"/>
          <w:szCs w:val="28"/>
        </w:rPr>
      </w:pPr>
    </w:p>
    <w:p w14:paraId="09C15BD0" w14:textId="77777777" w:rsidR="00916DED" w:rsidRDefault="00916DED" w:rsidP="007A16E3">
      <w:pPr>
        <w:spacing w:after="0"/>
        <w:rPr>
          <w:rFonts w:ascii="Century Gothic" w:hAnsi="Century Gothic"/>
          <w:b/>
          <w:bCs/>
          <w:sz w:val="28"/>
          <w:szCs w:val="28"/>
        </w:rPr>
      </w:pPr>
    </w:p>
    <w:p w14:paraId="49405C84" w14:textId="77777777" w:rsidR="00916DED" w:rsidRDefault="00916DED" w:rsidP="007A16E3">
      <w:pPr>
        <w:spacing w:after="0"/>
        <w:rPr>
          <w:rFonts w:ascii="Century Gothic" w:hAnsi="Century Gothic"/>
          <w:b/>
          <w:bCs/>
          <w:sz w:val="28"/>
          <w:szCs w:val="28"/>
        </w:rPr>
      </w:pPr>
    </w:p>
    <w:p w14:paraId="11580427" w14:textId="77777777" w:rsidR="00916DED" w:rsidRDefault="00916DED" w:rsidP="007A16E3">
      <w:pPr>
        <w:spacing w:after="0"/>
        <w:rPr>
          <w:rFonts w:ascii="Century Gothic" w:hAnsi="Century Gothic"/>
          <w:b/>
          <w:bCs/>
          <w:sz w:val="28"/>
          <w:szCs w:val="28"/>
        </w:rPr>
      </w:pPr>
    </w:p>
    <w:p w14:paraId="3A321A82" w14:textId="67285529" w:rsidR="00355A15" w:rsidRDefault="00916DED" w:rsidP="007A16E3">
      <w:pPr>
        <w:spacing w:after="0"/>
        <w:rPr>
          <w:rFonts w:ascii="Century Gothic" w:hAnsi="Century Gothic"/>
          <w:b/>
          <w:bCs/>
          <w:sz w:val="28"/>
          <w:szCs w:val="28"/>
        </w:rPr>
      </w:pPr>
      <w:r w:rsidRPr="00466D5F">
        <w:rPr>
          <w:rFonts w:ascii="Century Gothic" w:hAnsi="Century Gothic"/>
          <w:b/>
          <w:bCs/>
          <w:sz w:val="28"/>
          <w:szCs w:val="28"/>
        </w:rPr>
        <w:t>Thursday, April 24</w:t>
      </w:r>
    </w:p>
    <w:p w14:paraId="4CE6E5BD" w14:textId="77777777" w:rsidR="00916DED" w:rsidRPr="00466D5F" w:rsidRDefault="00916DED" w:rsidP="007A16E3">
      <w:pPr>
        <w:spacing w:after="0"/>
        <w:rPr>
          <w:rFonts w:ascii="Century Gothic" w:hAnsi="Century Gothic"/>
          <w:b/>
          <w:bCs/>
          <w:sz w:val="28"/>
          <w:szCs w:val="28"/>
        </w:rPr>
      </w:pPr>
    </w:p>
    <w:p w14:paraId="7C77FDAE" w14:textId="079B49BB" w:rsidR="00355A15" w:rsidRPr="00DF356D" w:rsidRDefault="12C39DE2" w:rsidP="007A16E3">
      <w:pPr>
        <w:spacing w:after="0"/>
        <w:rPr>
          <w:rFonts w:ascii="Century Gothic" w:hAnsi="Century Gothic"/>
          <w:b/>
          <w:bCs/>
          <w:u w:val="single"/>
        </w:rPr>
      </w:pPr>
      <w:r w:rsidRPr="00DF356D">
        <w:rPr>
          <w:rFonts w:ascii="Century Gothic" w:hAnsi="Century Gothic"/>
          <w:b/>
          <w:bCs/>
          <w:i/>
          <w:iCs/>
          <w:u w:val="single"/>
        </w:rPr>
        <w:t>Upon Adjournment of Session</w:t>
      </w:r>
      <w:r w:rsidR="007633E2" w:rsidRPr="00DF356D">
        <w:rPr>
          <w:rFonts w:ascii="Century Gothic" w:hAnsi="Century Gothic"/>
          <w:b/>
          <w:bCs/>
          <w:u w:val="single"/>
        </w:rPr>
        <w:t>:</w:t>
      </w:r>
      <w:r w:rsidRPr="00DF356D">
        <w:rPr>
          <w:rFonts w:ascii="Century Gothic" w:hAnsi="Century Gothic"/>
          <w:b/>
          <w:bCs/>
          <w:u w:val="single"/>
        </w:rPr>
        <w:t xml:space="preserve"> </w:t>
      </w:r>
      <w:r w:rsidR="00916DED" w:rsidRPr="00DF356D">
        <w:rPr>
          <w:rFonts w:ascii="Century Gothic" w:hAnsi="Century Gothic"/>
          <w:b/>
          <w:bCs/>
          <w:u w:val="single"/>
        </w:rPr>
        <w:t xml:space="preserve">Assembly Housing </w:t>
      </w:r>
      <w:r w:rsidR="00916DED">
        <w:rPr>
          <w:rFonts w:ascii="Century Gothic" w:hAnsi="Century Gothic"/>
          <w:b/>
          <w:bCs/>
          <w:u w:val="single"/>
        </w:rPr>
        <w:t>a</w:t>
      </w:r>
      <w:r w:rsidR="00916DED" w:rsidRPr="00DF356D">
        <w:rPr>
          <w:rFonts w:ascii="Century Gothic" w:hAnsi="Century Gothic"/>
          <w:b/>
          <w:bCs/>
          <w:u w:val="single"/>
        </w:rPr>
        <w:t xml:space="preserve">nd Community Development Committee </w:t>
      </w:r>
      <w:r w:rsidRPr="00DF356D">
        <w:rPr>
          <w:rFonts w:ascii="Century Gothic" w:hAnsi="Century Gothic"/>
          <w:b/>
          <w:bCs/>
          <w:u w:val="single"/>
        </w:rPr>
        <w:t>(State Capitol, Room 126)</w:t>
      </w:r>
    </w:p>
    <w:p w14:paraId="5952703A" w14:textId="77F840DA" w:rsidR="0DA25C30" w:rsidRPr="000C15D5" w:rsidRDefault="57E1289F" w:rsidP="000C15D5">
      <w:pPr>
        <w:spacing w:after="0"/>
        <w:rPr>
          <w:rFonts w:ascii="Century Gothic" w:hAnsi="Century Gothic"/>
          <w:b/>
          <w:bCs/>
        </w:rPr>
      </w:pPr>
      <w:r w:rsidRPr="000C15D5">
        <w:rPr>
          <w:rFonts w:ascii="Century Gothic" w:eastAsiaTheme="minorEastAsia" w:hAnsi="Century Gothic"/>
          <w:b/>
        </w:rPr>
        <w:t>*</w:t>
      </w:r>
      <w:r w:rsidR="6D121067" w:rsidRPr="000C15D5">
        <w:rPr>
          <w:rFonts w:ascii="Century Gothic" w:eastAsiaTheme="minorEastAsia" w:hAnsi="Century Gothic"/>
          <w:b/>
        </w:rPr>
        <w:t>AB 650 (Papan) Planning and zoning: housing element: regional housing needs allocation.</w:t>
      </w:r>
    </w:p>
    <w:p w14:paraId="66040D85" w14:textId="1CC3B558" w:rsidR="1D1D674A" w:rsidRPr="000C15D5" w:rsidRDefault="3E41A9FC" w:rsidP="000C15D5">
      <w:pPr>
        <w:spacing w:after="0"/>
        <w:rPr>
          <w:rFonts w:ascii="Century Gothic" w:hAnsi="Century Gothic"/>
        </w:rPr>
      </w:pPr>
      <w:r w:rsidRPr="000C15D5">
        <w:rPr>
          <w:rFonts w:ascii="Century Gothic" w:hAnsi="Century Gothic"/>
        </w:rPr>
        <w:t xml:space="preserve">This measure would let cities begin </w:t>
      </w:r>
      <w:r w:rsidR="00916DED">
        <w:rPr>
          <w:rFonts w:ascii="Century Gothic" w:hAnsi="Century Gothic"/>
        </w:rPr>
        <w:t xml:space="preserve">the housing element update </w:t>
      </w:r>
      <w:r w:rsidRPr="000C15D5">
        <w:rPr>
          <w:rFonts w:ascii="Century Gothic" w:hAnsi="Century Gothic"/>
        </w:rPr>
        <w:t>process six months early, provide greater certainty in the review process</w:t>
      </w:r>
      <w:r w:rsidR="7F1A6468" w:rsidRPr="000C15D5">
        <w:rPr>
          <w:rFonts w:ascii="Century Gothic" w:hAnsi="Century Gothic"/>
        </w:rPr>
        <w:t xml:space="preserve">, and ensure cities have time to respond to the California Department of Housing and Community Development’s review letters. </w:t>
      </w:r>
    </w:p>
    <w:p w14:paraId="42FC6081" w14:textId="0CAADBAD" w:rsidR="19325BF9" w:rsidRPr="000C15D5" w:rsidRDefault="7F1A6468" w:rsidP="000C15D5">
      <w:pPr>
        <w:spacing w:after="0"/>
        <w:rPr>
          <w:rFonts w:ascii="Century Gothic" w:hAnsi="Century Gothic"/>
        </w:rPr>
      </w:pPr>
      <w:r w:rsidRPr="000C15D5">
        <w:rPr>
          <w:rFonts w:ascii="Century Gothic" w:hAnsi="Century Gothic"/>
          <w:b/>
          <w:bCs/>
        </w:rPr>
        <w:t xml:space="preserve">Cal Cities Position: </w:t>
      </w:r>
      <w:r w:rsidRPr="000C15D5">
        <w:rPr>
          <w:rFonts w:ascii="Century Gothic" w:hAnsi="Century Gothic"/>
          <w:b/>
          <w:bCs/>
          <w:color w:val="4EA72E" w:themeColor="accent6"/>
        </w:rPr>
        <w:t>Sponsor</w:t>
      </w:r>
      <w:r w:rsidR="00284AD0">
        <w:rPr>
          <w:rFonts w:ascii="Century Gothic" w:hAnsi="Century Gothic"/>
          <w:b/>
          <w:bCs/>
          <w:color w:val="4EA72E" w:themeColor="accent6"/>
        </w:rPr>
        <w:t>/Support</w:t>
      </w:r>
    </w:p>
    <w:p w14:paraId="3BF60C72" w14:textId="36ADD183" w:rsidR="001D14D1" w:rsidRDefault="001D14D1" w:rsidP="1F4E2285">
      <w:pPr>
        <w:spacing w:after="0"/>
        <w:rPr>
          <w:rFonts w:ascii="Century Gothic" w:hAnsi="Century Gothic"/>
        </w:rPr>
      </w:pPr>
    </w:p>
    <w:p w14:paraId="1934D350" w14:textId="07024D1F" w:rsidR="2FD7882E" w:rsidRPr="000C15D5" w:rsidRDefault="0B745ED7" w:rsidP="000C15D5">
      <w:pPr>
        <w:spacing w:after="0"/>
        <w:rPr>
          <w:rFonts w:ascii="Century Gothic" w:hAnsi="Century Gothic"/>
          <w:b/>
        </w:rPr>
      </w:pPr>
      <w:r w:rsidRPr="000C15D5">
        <w:rPr>
          <w:rFonts w:ascii="Century Gothic" w:hAnsi="Century Gothic"/>
          <w:b/>
          <w:bCs/>
        </w:rPr>
        <w:t>AB 647 (Gonzalez, Mark) Housing development approvals: residential units.</w:t>
      </w:r>
    </w:p>
    <w:p w14:paraId="6F7D2295" w14:textId="2964879C" w:rsidR="45C9B16B" w:rsidRPr="000C15D5" w:rsidRDefault="3D59E60E" w:rsidP="00295090">
      <w:pPr>
        <w:spacing w:after="0"/>
        <w:rPr>
          <w:rFonts w:ascii="Century Gothic" w:hAnsi="Century Gothic"/>
        </w:rPr>
      </w:pPr>
      <w:r w:rsidRPr="000C15D5">
        <w:rPr>
          <w:rFonts w:ascii="Century Gothic" w:hAnsi="Century Gothic"/>
        </w:rPr>
        <w:t xml:space="preserve">This measure would completely disregard state-mandated housing plans and force cities to allow up to eight housing units on nearly any lot with a single-family home without environmental review or public input. </w:t>
      </w:r>
      <w:r w:rsidR="00295090">
        <w:rPr>
          <w:rFonts w:ascii="Century Gothic" w:hAnsi="Century Gothic"/>
        </w:rPr>
        <w:t xml:space="preserve">AB 647 </w:t>
      </w:r>
      <w:r w:rsidRPr="000C15D5">
        <w:rPr>
          <w:rFonts w:ascii="Century Gothic" w:hAnsi="Century Gothic"/>
        </w:rPr>
        <w:t xml:space="preserve">would </w:t>
      </w:r>
      <w:r w:rsidR="00295090">
        <w:rPr>
          <w:rFonts w:ascii="Century Gothic" w:hAnsi="Century Gothic"/>
        </w:rPr>
        <w:t xml:space="preserve">allow developers </w:t>
      </w:r>
      <w:r w:rsidRPr="000C15D5">
        <w:rPr>
          <w:rFonts w:ascii="Century Gothic" w:hAnsi="Century Gothic"/>
        </w:rPr>
        <w:t xml:space="preserve">to bulldoze a home and replace </w:t>
      </w:r>
      <w:r w:rsidR="5F7BC802" w:rsidRPr="000C15D5">
        <w:rPr>
          <w:rFonts w:ascii="Century Gothic" w:hAnsi="Century Gothic"/>
        </w:rPr>
        <w:t>it</w:t>
      </w:r>
      <w:r w:rsidRPr="000C15D5">
        <w:rPr>
          <w:rFonts w:ascii="Century Gothic" w:hAnsi="Century Gothic"/>
        </w:rPr>
        <w:t xml:space="preserve"> with eight new units </w:t>
      </w:r>
      <w:r w:rsidR="00916DED" w:rsidRPr="00916DED">
        <w:rPr>
          <w:rFonts w:ascii="Century Gothic" w:hAnsi="Century Gothic"/>
        </w:rPr>
        <w:t>—</w:t>
      </w:r>
      <w:r w:rsidRPr="000C15D5">
        <w:rPr>
          <w:rFonts w:ascii="Century Gothic" w:hAnsi="Century Gothic"/>
        </w:rPr>
        <w:t xml:space="preserve"> only one of wh</w:t>
      </w:r>
      <w:r w:rsidR="4FEE7AF9" w:rsidRPr="000C15D5">
        <w:rPr>
          <w:rFonts w:ascii="Century Gothic" w:hAnsi="Century Gothic"/>
        </w:rPr>
        <w:t xml:space="preserve">ich must be affordable </w:t>
      </w:r>
      <w:r w:rsidR="00916DED" w:rsidRPr="00916DED">
        <w:rPr>
          <w:rFonts w:ascii="Century Gothic" w:hAnsi="Century Gothic"/>
        </w:rPr>
        <w:t>—</w:t>
      </w:r>
      <w:r w:rsidR="4FEE7AF9" w:rsidRPr="000C15D5">
        <w:rPr>
          <w:rFonts w:ascii="Century Gothic" w:hAnsi="Century Gothic"/>
        </w:rPr>
        <w:t xml:space="preserve"> </w:t>
      </w:r>
      <w:r w:rsidR="00295090">
        <w:rPr>
          <w:rFonts w:ascii="Century Gothic" w:hAnsi="Century Gothic"/>
        </w:rPr>
        <w:t xml:space="preserve">while </w:t>
      </w:r>
      <w:r w:rsidR="00295090" w:rsidRPr="00295090">
        <w:rPr>
          <w:rFonts w:ascii="Century Gothic" w:hAnsi="Century Gothic"/>
        </w:rPr>
        <w:t>simultaneously ignoring existing height limits, density</w:t>
      </w:r>
      <w:r w:rsidR="00295090">
        <w:rPr>
          <w:rFonts w:ascii="Century Gothic" w:hAnsi="Century Gothic"/>
        </w:rPr>
        <w:t xml:space="preserve"> </w:t>
      </w:r>
      <w:r w:rsidR="00295090" w:rsidRPr="00295090">
        <w:rPr>
          <w:rFonts w:ascii="Century Gothic" w:hAnsi="Century Gothic"/>
        </w:rPr>
        <w:t>requirements, and parking</w:t>
      </w:r>
      <w:r w:rsidR="00295090">
        <w:rPr>
          <w:rFonts w:ascii="Century Gothic" w:hAnsi="Century Gothic"/>
        </w:rPr>
        <w:t xml:space="preserve"> </w:t>
      </w:r>
      <w:r w:rsidR="00295090" w:rsidRPr="00295090">
        <w:rPr>
          <w:rFonts w:ascii="Century Gothic" w:hAnsi="Century Gothic"/>
        </w:rPr>
        <w:t>standards</w:t>
      </w:r>
      <w:r w:rsidR="00916DED">
        <w:rPr>
          <w:rFonts w:ascii="Century Gothic" w:hAnsi="Century Gothic"/>
        </w:rPr>
        <w:t>.</w:t>
      </w:r>
      <w:r w:rsidR="4FEE7AF9" w:rsidRPr="000C15D5">
        <w:rPr>
          <w:rFonts w:ascii="Century Gothic" w:hAnsi="Century Gothic"/>
        </w:rPr>
        <w:t xml:space="preserve"> </w:t>
      </w:r>
    </w:p>
    <w:p w14:paraId="73F6E2FD" w14:textId="5C854691" w:rsidR="3E9DEA02" w:rsidRPr="000C15D5" w:rsidRDefault="3E910110" w:rsidP="000C15D5">
      <w:pPr>
        <w:spacing w:after="0"/>
        <w:rPr>
          <w:rFonts w:ascii="Century Gothic" w:hAnsi="Century Gothic"/>
        </w:rPr>
      </w:pPr>
      <w:r w:rsidRPr="1F4E2285">
        <w:rPr>
          <w:rFonts w:ascii="Century Gothic" w:hAnsi="Century Gothic"/>
          <w:b/>
          <w:bCs/>
        </w:rPr>
        <w:t xml:space="preserve">Cal Cities Position: </w:t>
      </w:r>
      <w:r w:rsidRPr="1F4E2285">
        <w:rPr>
          <w:rFonts w:ascii="Century Gothic" w:hAnsi="Century Gothic"/>
          <w:b/>
          <w:bCs/>
          <w:color w:val="C00000"/>
        </w:rPr>
        <w:t>Oppose</w:t>
      </w:r>
    </w:p>
    <w:p w14:paraId="58159759" w14:textId="2606AB37" w:rsidR="1F4E2285" w:rsidRDefault="1F4E2285" w:rsidP="1F4E2285">
      <w:pPr>
        <w:spacing w:after="0"/>
        <w:rPr>
          <w:rFonts w:ascii="Century Gothic" w:hAnsi="Century Gothic"/>
          <w:b/>
          <w:bCs/>
          <w:color w:val="C00000"/>
        </w:rPr>
      </w:pPr>
    </w:p>
    <w:p w14:paraId="4BC4E050" w14:textId="5A310391" w:rsidR="2913C214" w:rsidRDefault="2913C214" w:rsidP="1F4E2285">
      <w:pPr>
        <w:spacing w:after="0"/>
        <w:rPr>
          <w:rFonts w:ascii="Century Gothic" w:hAnsi="Century Gothic"/>
          <w:b/>
          <w:bCs/>
        </w:rPr>
      </w:pPr>
      <w:r w:rsidRPr="1F4E2285">
        <w:rPr>
          <w:rFonts w:ascii="Century Gothic" w:hAnsi="Century Gothic"/>
          <w:b/>
          <w:bCs/>
        </w:rPr>
        <w:t xml:space="preserve">AB 610 (Alvarez) Housing element: governmental constraints: disclosure statement. </w:t>
      </w:r>
    </w:p>
    <w:p w14:paraId="4C79B5E1" w14:textId="404343AE" w:rsidR="6EBC7759" w:rsidRDefault="6EBC7759" w:rsidP="1F4E2285">
      <w:pPr>
        <w:spacing w:after="0"/>
        <w:rPr>
          <w:rFonts w:ascii="Century Gothic" w:hAnsi="Century Gothic"/>
        </w:rPr>
      </w:pPr>
      <w:r w:rsidRPr="1F4E2285">
        <w:rPr>
          <w:rFonts w:ascii="Century Gothic" w:hAnsi="Century Gothic"/>
        </w:rPr>
        <w:t xml:space="preserve">This measure would require </w:t>
      </w:r>
      <w:r w:rsidR="583FBAA8" w:rsidRPr="1F4E2285">
        <w:rPr>
          <w:rFonts w:ascii="Century Gothic" w:hAnsi="Century Gothic"/>
        </w:rPr>
        <w:t>local governments</w:t>
      </w:r>
      <w:r w:rsidR="00916DED">
        <w:rPr>
          <w:rFonts w:ascii="Century Gothic" w:hAnsi="Century Gothic"/>
        </w:rPr>
        <w:t xml:space="preserve"> </w:t>
      </w:r>
      <w:r w:rsidR="583FBAA8" w:rsidRPr="1F4E2285">
        <w:rPr>
          <w:rFonts w:ascii="Century Gothic" w:hAnsi="Century Gothic"/>
        </w:rPr>
        <w:t xml:space="preserve">to identify </w:t>
      </w:r>
      <w:r w:rsidR="00916DED" w:rsidRPr="1F4E2285">
        <w:rPr>
          <w:rFonts w:ascii="Century Gothic" w:hAnsi="Century Gothic"/>
        </w:rPr>
        <w:t>in their housing elements</w:t>
      </w:r>
      <w:r w:rsidR="00916DED">
        <w:rPr>
          <w:rFonts w:ascii="Century Gothic" w:hAnsi="Century Gothic"/>
        </w:rPr>
        <w:t xml:space="preserve"> </w:t>
      </w:r>
      <w:r w:rsidR="583FBAA8" w:rsidRPr="1F4E2285">
        <w:rPr>
          <w:rFonts w:ascii="Century Gothic" w:hAnsi="Century Gothic"/>
        </w:rPr>
        <w:t>any new</w:t>
      </w:r>
      <w:r w:rsidR="00FE6C02">
        <w:rPr>
          <w:rFonts w:ascii="Century Gothic" w:hAnsi="Century Gothic"/>
        </w:rPr>
        <w:t xml:space="preserve"> or potential</w:t>
      </w:r>
      <w:r w:rsidR="583FBAA8" w:rsidRPr="1F4E2285">
        <w:rPr>
          <w:rFonts w:ascii="Century Gothic" w:hAnsi="Century Gothic"/>
        </w:rPr>
        <w:t xml:space="preserve"> government </w:t>
      </w:r>
      <w:r w:rsidR="75CB1531" w:rsidRPr="1F4E2285">
        <w:rPr>
          <w:rFonts w:ascii="Century Gothic" w:hAnsi="Century Gothic"/>
        </w:rPr>
        <w:t>regulation</w:t>
      </w:r>
      <w:r w:rsidR="583FBAA8" w:rsidRPr="1F4E2285">
        <w:rPr>
          <w:rFonts w:ascii="Century Gothic" w:hAnsi="Century Gothic"/>
        </w:rPr>
        <w:t>s that the local government may adopt during the next planning period</w:t>
      </w:r>
      <w:r w:rsidR="0B174CDD" w:rsidRPr="1F4E2285">
        <w:rPr>
          <w:rFonts w:ascii="Century Gothic" w:hAnsi="Century Gothic"/>
        </w:rPr>
        <w:t xml:space="preserve">. If the regulations are not provided in the disclosure, any ordinances adopted would become null and void. </w:t>
      </w:r>
    </w:p>
    <w:p w14:paraId="65FAFA31" w14:textId="1BB73070" w:rsidR="0B174CDD" w:rsidRDefault="0B174CDD" w:rsidP="1F4E2285">
      <w:pPr>
        <w:spacing w:after="0"/>
        <w:rPr>
          <w:rFonts w:ascii="Century Gothic" w:hAnsi="Century Gothic"/>
          <w:color w:val="C00000"/>
        </w:rPr>
      </w:pPr>
      <w:r w:rsidRPr="1F4E2285">
        <w:rPr>
          <w:rFonts w:ascii="Century Gothic" w:hAnsi="Century Gothic"/>
          <w:b/>
          <w:bCs/>
        </w:rPr>
        <w:t xml:space="preserve">Cal Cities Position: </w:t>
      </w:r>
      <w:r w:rsidRPr="1F4E2285">
        <w:rPr>
          <w:rFonts w:ascii="Century Gothic" w:hAnsi="Century Gothic"/>
          <w:b/>
          <w:bCs/>
          <w:color w:val="C00000"/>
        </w:rPr>
        <w:t>Oppose Unless Amended</w:t>
      </w:r>
    </w:p>
    <w:p w14:paraId="17935748" w14:textId="597CB8DA" w:rsidR="1F4E2285" w:rsidRDefault="1F4E2285" w:rsidP="1F4E2285">
      <w:pPr>
        <w:spacing w:after="0"/>
        <w:rPr>
          <w:rFonts w:ascii="Century Gothic" w:hAnsi="Century Gothic"/>
          <w:b/>
          <w:bCs/>
          <w:color w:val="C00000"/>
        </w:rPr>
      </w:pPr>
    </w:p>
    <w:p w14:paraId="526235A6" w14:textId="0C6DB1EF" w:rsidR="0B174CDD" w:rsidRDefault="0B174CDD" w:rsidP="1F4E2285">
      <w:pPr>
        <w:spacing w:after="0"/>
        <w:rPr>
          <w:rFonts w:ascii="Century Gothic" w:hAnsi="Century Gothic"/>
          <w:b/>
          <w:bCs/>
        </w:rPr>
      </w:pPr>
      <w:r w:rsidRPr="1F4E2285">
        <w:rPr>
          <w:rFonts w:ascii="Century Gothic" w:hAnsi="Century Gothic"/>
          <w:b/>
          <w:bCs/>
        </w:rPr>
        <w:t>AB 956 (Quirk-Silva) Accessory dwelling units: ministerial approval: single-family dwellings.</w:t>
      </w:r>
    </w:p>
    <w:p w14:paraId="1083A251" w14:textId="4B7829CF" w:rsidR="0B174CDD" w:rsidRDefault="0B174CDD" w:rsidP="1F4E2285">
      <w:pPr>
        <w:spacing w:after="0"/>
        <w:rPr>
          <w:rFonts w:ascii="Century Gothic" w:hAnsi="Century Gothic"/>
        </w:rPr>
      </w:pPr>
      <w:r w:rsidRPr="1F4E2285">
        <w:rPr>
          <w:rFonts w:ascii="Century Gothic" w:hAnsi="Century Gothic"/>
        </w:rPr>
        <w:t xml:space="preserve">This measure would require local governments to </w:t>
      </w:r>
      <w:r w:rsidR="5F24D647" w:rsidRPr="1F4E2285">
        <w:rPr>
          <w:rFonts w:ascii="Century Gothic" w:hAnsi="Century Gothic"/>
        </w:rPr>
        <w:t>ministeriall</w:t>
      </w:r>
      <w:r w:rsidR="6091752D" w:rsidRPr="1F4E2285">
        <w:rPr>
          <w:rFonts w:ascii="Century Gothic" w:hAnsi="Century Gothic"/>
        </w:rPr>
        <w:t xml:space="preserve">y </w:t>
      </w:r>
      <w:r w:rsidR="64700DFB" w:rsidRPr="1F4E2285">
        <w:rPr>
          <w:rFonts w:ascii="Century Gothic" w:hAnsi="Century Gothic"/>
        </w:rPr>
        <w:t>approve</w:t>
      </w:r>
      <w:r w:rsidR="1456C472" w:rsidRPr="1F4E2285">
        <w:rPr>
          <w:rFonts w:ascii="Century Gothic" w:hAnsi="Century Gothic"/>
        </w:rPr>
        <w:t xml:space="preserve"> </w:t>
      </w:r>
      <w:r w:rsidRPr="1F4E2285">
        <w:rPr>
          <w:rFonts w:ascii="Century Gothic" w:hAnsi="Century Gothic"/>
        </w:rPr>
        <w:t xml:space="preserve">two detached new </w:t>
      </w:r>
      <w:r w:rsidR="00295090">
        <w:rPr>
          <w:rFonts w:ascii="Century Gothic" w:hAnsi="Century Gothic"/>
        </w:rPr>
        <w:t>a</w:t>
      </w:r>
      <w:r w:rsidRPr="1F4E2285">
        <w:rPr>
          <w:rFonts w:ascii="Century Gothic" w:hAnsi="Century Gothic"/>
        </w:rPr>
        <w:t xml:space="preserve">ccessory </w:t>
      </w:r>
      <w:r w:rsidR="00295090">
        <w:rPr>
          <w:rFonts w:ascii="Century Gothic" w:hAnsi="Century Gothic"/>
        </w:rPr>
        <w:t>d</w:t>
      </w:r>
      <w:r w:rsidRPr="1F4E2285">
        <w:rPr>
          <w:rFonts w:ascii="Century Gothic" w:hAnsi="Century Gothic"/>
        </w:rPr>
        <w:t xml:space="preserve">welling </w:t>
      </w:r>
      <w:r w:rsidR="00295090">
        <w:rPr>
          <w:rFonts w:ascii="Century Gothic" w:hAnsi="Century Gothic"/>
        </w:rPr>
        <w:t>u</w:t>
      </w:r>
      <w:r w:rsidRPr="1F4E2285">
        <w:rPr>
          <w:rFonts w:ascii="Century Gothic" w:hAnsi="Century Gothic"/>
        </w:rPr>
        <w:t>nits</w:t>
      </w:r>
      <w:r w:rsidR="00295090">
        <w:rPr>
          <w:rFonts w:ascii="Century Gothic" w:hAnsi="Century Gothic"/>
        </w:rPr>
        <w:t xml:space="preserve"> </w:t>
      </w:r>
      <w:r w:rsidRPr="1F4E2285">
        <w:rPr>
          <w:rFonts w:ascii="Century Gothic" w:hAnsi="Century Gothic"/>
        </w:rPr>
        <w:t xml:space="preserve">in </w:t>
      </w:r>
      <w:r w:rsidR="7486B395" w:rsidRPr="1F4E2285">
        <w:rPr>
          <w:rFonts w:ascii="Century Gothic" w:hAnsi="Century Gothic"/>
        </w:rPr>
        <w:t>any residential or mixed-use zone</w:t>
      </w:r>
      <w:r w:rsidR="1D66E8D4" w:rsidRPr="1F4E2285">
        <w:rPr>
          <w:rFonts w:ascii="Century Gothic" w:hAnsi="Century Gothic"/>
        </w:rPr>
        <w:t xml:space="preserve">. </w:t>
      </w:r>
    </w:p>
    <w:p w14:paraId="4966B4E2" w14:textId="12B5BF4A" w:rsidR="1D66E8D4" w:rsidRDefault="1D66E8D4" w:rsidP="1F4E2285">
      <w:pPr>
        <w:spacing w:after="0"/>
        <w:rPr>
          <w:rFonts w:ascii="Century Gothic" w:hAnsi="Century Gothic"/>
          <w:b/>
          <w:bCs/>
          <w:color w:val="C00000"/>
        </w:rPr>
      </w:pPr>
      <w:r w:rsidRPr="1F4E2285">
        <w:rPr>
          <w:rFonts w:ascii="Century Gothic" w:hAnsi="Century Gothic"/>
          <w:b/>
          <w:bCs/>
        </w:rPr>
        <w:t xml:space="preserve">Cal Cities Position: </w:t>
      </w:r>
      <w:r w:rsidRPr="1F4E2285">
        <w:rPr>
          <w:rFonts w:ascii="Century Gothic" w:hAnsi="Century Gothic"/>
          <w:b/>
          <w:bCs/>
          <w:color w:val="C00000"/>
        </w:rPr>
        <w:t xml:space="preserve">Oppose </w:t>
      </w:r>
    </w:p>
    <w:p w14:paraId="5BBC9B04" w14:textId="760D68A7" w:rsidR="1F4E2285" w:rsidRDefault="1F4E2285" w:rsidP="1F4E2285">
      <w:pPr>
        <w:spacing w:after="0"/>
        <w:rPr>
          <w:rFonts w:ascii="Century Gothic" w:hAnsi="Century Gothic"/>
          <w:b/>
          <w:bCs/>
          <w:color w:val="C00000"/>
        </w:rPr>
      </w:pPr>
    </w:p>
    <w:p w14:paraId="328120BA" w14:textId="04568C5F" w:rsidR="1F4E2285" w:rsidRDefault="1F4E2285" w:rsidP="1F4E2285">
      <w:pPr>
        <w:spacing w:after="0"/>
        <w:rPr>
          <w:rFonts w:ascii="Century Gothic" w:hAnsi="Century Gothic"/>
        </w:rPr>
      </w:pPr>
    </w:p>
    <w:sectPr w:rsidR="1F4E2285" w:rsidSect="00916DED">
      <w:headerReference w:type="default"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18C98E" w14:textId="77777777" w:rsidR="00EA5252" w:rsidRDefault="00EA5252" w:rsidP="001F4DF5">
      <w:pPr>
        <w:spacing w:after="0" w:line="240" w:lineRule="auto"/>
      </w:pPr>
      <w:r>
        <w:separator/>
      </w:r>
    </w:p>
  </w:endnote>
  <w:endnote w:type="continuationSeparator" w:id="0">
    <w:p w14:paraId="32AF2A09" w14:textId="77777777" w:rsidR="00EA5252" w:rsidRDefault="00EA5252" w:rsidP="001F4DF5">
      <w:pPr>
        <w:spacing w:after="0" w:line="240" w:lineRule="auto"/>
      </w:pPr>
      <w:r>
        <w:continuationSeparator/>
      </w:r>
    </w:p>
  </w:endnote>
  <w:endnote w:type="continuationNotice" w:id="1">
    <w:p w14:paraId="7D4D10BD" w14:textId="77777777" w:rsidR="00EA5252" w:rsidRDefault="00EA525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entury Gothic">
    <w:altName w:val="Century Gothic"/>
    <w:panose1 w:val="020B0502020202020204"/>
    <w:charset w:val="00"/>
    <w:family w:val="swiss"/>
    <w:pitch w:val="variable"/>
    <w:sig w:usb0="00000287" w:usb1="00000000" w:usb2="00000000" w:usb3="00000000" w:csb0="0000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i/>
        <w:iCs/>
      </w:rPr>
      <w:id w:val="724729441"/>
      <w:docPartObj>
        <w:docPartGallery w:val="Page Numbers (Bottom of Page)"/>
        <w:docPartUnique/>
      </w:docPartObj>
    </w:sdtPr>
    <w:sdtEndPr>
      <w:rPr>
        <w:i w:val="0"/>
        <w:iCs w:val="0"/>
      </w:rPr>
    </w:sdtEndPr>
    <w:sdtContent>
      <w:sdt>
        <w:sdtPr>
          <w:rPr>
            <w:i/>
            <w:iCs/>
          </w:rPr>
          <w:id w:val="-189839069"/>
          <w:docPartObj>
            <w:docPartGallery w:val="Page Numbers (Top of Page)"/>
            <w:docPartUnique/>
          </w:docPartObj>
        </w:sdtPr>
        <w:sdtEndPr>
          <w:rPr>
            <w:i w:val="0"/>
            <w:iCs w:val="0"/>
          </w:rPr>
        </w:sdtEndPr>
        <w:sdtContent>
          <w:p w14:paraId="403D3AF4" w14:textId="4BDFAE75" w:rsidR="00CE6850" w:rsidRDefault="00CE6850" w:rsidP="00CE6850">
            <w:pPr>
              <w:pStyle w:val="Footer"/>
              <w:rPr>
                <w:i/>
                <w:iCs/>
              </w:rPr>
            </w:pPr>
            <w:r>
              <w:rPr>
                <w:i/>
                <w:iCs/>
              </w:rPr>
              <w:t>---------</w:t>
            </w:r>
          </w:p>
          <w:p w14:paraId="092FCA2B" w14:textId="0E7483C1" w:rsidR="00B416AD" w:rsidRDefault="00F10D10" w:rsidP="00CE6850">
            <w:pPr>
              <w:pStyle w:val="Footer"/>
            </w:pPr>
            <w:r w:rsidRPr="00CE6850">
              <w:rPr>
                <w:i/>
                <w:iCs/>
              </w:rPr>
              <w:t xml:space="preserve">An </w:t>
            </w:r>
            <w:r w:rsidR="00E673B0" w:rsidRPr="00CE6850">
              <w:rPr>
                <w:i/>
                <w:iCs/>
              </w:rPr>
              <w:t xml:space="preserve">(*) </w:t>
            </w:r>
            <w:r w:rsidR="00CE6850" w:rsidRPr="00CE6850">
              <w:rPr>
                <w:i/>
                <w:iCs/>
              </w:rPr>
              <w:t>asterisk</w:t>
            </w:r>
            <w:r w:rsidR="00E673B0" w:rsidRPr="00CE6850">
              <w:rPr>
                <w:i/>
                <w:iCs/>
              </w:rPr>
              <w:t xml:space="preserve"> </w:t>
            </w:r>
            <w:r w:rsidR="00CE6850" w:rsidRPr="00CE6850">
              <w:rPr>
                <w:i/>
                <w:iCs/>
              </w:rPr>
              <w:t>indicates a hot or sponsored bill with a</w:t>
            </w:r>
            <w:r w:rsidR="00CE6850">
              <w:rPr>
                <w:i/>
                <w:iCs/>
              </w:rPr>
              <w:t xml:space="preserve"> Cal Cities</w:t>
            </w:r>
            <w:r w:rsidR="00CE6850" w:rsidRPr="00CE6850">
              <w:rPr>
                <w:i/>
                <w:iCs/>
              </w:rPr>
              <w:t xml:space="preserve"> action alert.</w:t>
            </w:r>
            <w:r w:rsidR="00CE6850">
              <w:t xml:space="preserve"> </w:t>
            </w:r>
            <w:r w:rsidR="00CE6850">
              <w:tab/>
            </w:r>
            <w:r w:rsidR="00B416AD">
              <w:t xml:space="preserve">Page </w:t>
            </w:r>
            <w:r w:rsidR="00B416AD">
              <w:rPr>
                <w:b/>
                <w:bCs/>
                <w:sz w:val="24"/>
                <w:szCs w:val="24"/>
              </w:rPr>
              <w:fldChar w:fldCharType="begin"/>
            </w:r>
            <w:r w:rsidR="00B416AD">
              <w:rPr>
                <w:b/>
                <w:bCs/>
              </w:rPr>
              <w:instrText xml:space="preserve"> PAGE </w:instrText>
            </w:r>
            <w:r w:rsidR="00B416AD">
              <w:rPr>
                <w:b/>
                <w:bCs/>
                <w:sz w:val="24"/>
                <w:szCs w:val="24"/>
              </w:rPr>
              <w:fldChar w:fldCharType="separate"/>
            </w:r>
            <w:r w:rsidR="00B416AD">
              <w:rPr>
                <w:b/>
                <w:bCs/>
                <w:noProof/>
              </w:rPr>
              <w:t>2</w:t>
            </w:r>
            <w:r w:rsidR="00B416AD">
              <w:rPr>
                <w:b/>
                <w:bCs/>
                <w:sz w:val="24"/>
                <w:szCs w:val="24"/>
              </w:rPr>
              <w:fldChar w:fldCharType="end"/>
            </w:r>
            <w:r w:rsidR="00B416AD">
              <w:t xml:space="preserve"> of </w:t>
            </w:r>
            <w:r w:rsidR="00B416AD">
              <w:rPr>
                <w:b/>
                <w:bCs/>
                <w:sz w:val="24"/>
                <w:szCs w:val="24"/>
              </w:rPr>
              <w:fldChar w:fldCharType="begin"/>
            </w:r>
            <w:r w:rsidR="00B416AD">
              <w:rPr>
                <w:b/>
                <w:bCs/>
              </w:rPr>
              <w:instrText xml:space="preserve"> NUMPAGES  </w:instrText>
            </w:r>
            <w:r w:rsidR="00B416AD">
              <w:rPr>
                <w:b/>
                <w:bCs/>
                <w:sz w:val="24"/>
                <w:szCs w:val="24"/>
              </w:rPr>
              <w:fldChar w:fldCharType="separate"/>
            </w:r>
            <w:r w:rsidR="00B416AD">
              <w:rPr>
                <w:b/>
                <w:bCs/>
                <w:noProof/>
              </w:rPr>
              <w:t>2</w:t>
            </w:r>
            <w:r w:rsidR="00B416AD">
              <w:rPr>
                <w:b/>
                <w:bCs/>
                <w:sz w:val="24"/>
                <w:szCs w:val="24"/>
              </w:rPr>
              <w:fldChar w:fldCharType="end"/>
            </w:r>
          </w:p>
        </w:sdtContent>
      </w:sdt>
    </w:sdtContent>
  </w:sdt>
  <w:p w14:paraId="7665EBFA" w14:textId="77777777" w:rsidR="00B416AD" w:rsidRDefault="00B416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8482672"/>
      <w:docPartObj>
        <w:docPartGallery w:val="Page Numbers (Bottom of Page)"/>
        <w:docPartUnique/>
      </w:docPartObj>
    </w:sdtPr>
    <w:sdtContent>
      <w:sdt>
        <w:sdtPr>
          <w:id w:val="-1769616900"/>
          <w:docPartObj>
            <w:docPartGallery w:val="Page Numbers (Top of Page)"/>
            <w:docPartUnique/>
          </w:docPartObj>
        </w:sdtPr>
        <w:sdtContent>
          <w:p w14:paraId="15B78E95" w14:textId="77777777" w:rsidR="00623C7B" w:rsidRDefault="00623C7B" w:rsidP="00623C7B">
            <w:pPr>
              <w:pStyle w:val="Footer"/>
              <w:rPr>
                <w:i/>
                <w:iCs/>
              </w:rPr>
            </w:pPr>
            <w:r>
              <w:rPr>
                <w:i/>
                <w:iCs/>
              </w:rPr>
              <w:t>---------</w:t>
            </w:r>
          </w:p>
          <w:p w14:paraId="32726468" w14:textId="3C8B29F8" w:rsidR="00523B37" w:rsidRDefault="00623C7B" w:rsidP="00E046DF">
            <w:pPr>
              <w:pStyle w:val="Footer"/>
            </w:pPr>
            <w:r w:rsidRPr="00CE6850">
              <w:rPr>
                <w:i/>
                <w:iCs/>
              </w:rPr>
              <w:t>An (*) asterisk indicates a hot or sponsored bill with a</w:t>
            </w:r>
            <w:r>
              <w:rPr>
                <w:i/>
                <w:iCs/>
              </w:rPr>
              <w:t xml:space="preserve"> Cal Cities</w:t>
            </w:r>
            <w:r w:rsidRPr="00CE6850">
              <w:rPr>
                <w:i/>
                <w:iCs/>
              </w:rPr>
              <w:t xml:space="preserve"> action alert.</w:t>
            </w:r>
            <w:r>
              <w:rPr>
                <w:i/>
                <w:iCs/>
              </w:rPr>
              <w:tab/>
            </w:r>
            <w:r w:rsidR="00523B37">
              <w:t xml:space="preserve">Page </w:t>
            </w:r>
            <w:r w:rsidR="00523B37">
              <w:rPr>
                <w:b/>
                <w:bCs/>
                <w:sz w:val="24"/>
                <w:szCs w:val="24"/>
              </w:rPr>
              <w:fldChar w:fldCharType="begin"/>
            </w:r>
            <w:r w:rsidR="00523B37">
              <w:rPr>
                <w:b/>
                <w:bCs/>
              </w:rPr>
              <w:instrText xml:space="preserve"> PAGE </w:instrText>
            </w:r>
            <w:r w:rsidR="00523B37">
              <w:rPr>
                <w:b/>
                <w:bCs/>
                <w:sz w:val="24"/>
                <w:szCs w:val="24"/>
              </w:rPr>
              <w:fldChar w:fldCharType="separate"/>
            </w:r>
            <w:r w:rsidR="00523B37">
              <w:rPr>
                <w:b/>
                <w:bCs/>
                <w:noProof/>
              </w:rPr>
              <w:t>2</w:t>
            </w:r>
            <w:r w:rsidR="00523B37">
              <w:rPr>
                <w:b/>
                <w:bCs/>
                <w:sz w:val="24"/>
                <w:szCs w:val="24"/>
              </w:rPr>
              <w:fldChar w:fldCharType="end"/>
            </w:r>
            <w:r w:rsidR="00523B37">
              <w:t xml:space="preserve"> of </w:t>
            </w:r>
            <w:r w:rsidR="00523B37">
              <w:rPr>
                <w:b/>
                <w:bCs/>
                <w:sz w:val="24"/>
                <w:szCs w:val="24"/>
              </w:rPr>
              <w:fldChar w:fldCharType="begin"/>
            </w:r>
            <w:r w:rsidR="00523B37">
              <w:rPr>
                <w:b/>
                <w:bCs/>
              </w:rPr>
              <w:instrText xml:space="preserve"> NUMPAGES  </w:instrText>
            </w:r>
            <w:r w:rsidR="00523B37">
              <w:rPr>
                <w:b/>
                <w:bCs/>
                <w:sz w:val="24"/>
                <w:szCs w:val="24"/>
              </w:rPr>
              <w:fldChar w:fldCharType="separate"/>
            </w:r>
            <w:r w:rsidR="00523B37">
              <w:rPr>
                <w:b/>
                <w:bCs/>
                <w:noProof/>
              </w:rPr>
              <w:t>2</w:t>
            </w:r>
            <w:r w:rsidR="00523B37">
              <w:rPr>
                <w:b/>
                <w:bCs/>
                <w:sz w:val="24"/>
                <w:szCs w:val="24"/>
              </w:rPr>
              <w:fldChar w:fldCharType="end"/>
            </w:r>
          </w:p>
        </w:sdtContent>
      </w:sdt>
    </w:sdtContent>
  </w:sdt>
  <w:p w14:paraId="434F2852" w14:textId="77777777" w:rsidR="00523B37" w:rsidRDefault="00523B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6E6079" w14:textId="77777777" w:rsidR="00EA5252" w:rsidRDefault="00EA5252" w:rsidP="001F4DF5">
      <w:pPr>
        <w:spacing w:after="0" w:line="240" w:lineRule="auto"/>
      </w:pPr>
      <w:r>
        <w:separator/>
      </w:r>
    </w:p>
  </w:footnote>
  <w:footnote w:type="continuationSeparator" w:id="0">
    <w:p w14:paraId="081ADD0F" w14:textId="77777777" w:rsidR="00EA5252" w:rsidRDefault="00EA5252" w:rsidP="001F4DF5">
      <w:pPr>
        <w:spacing w:after="0" w:line="240" w:lineRule="auto"/>
      </w:pPr>
      <w:r>
        <w:continuationSeparator/>
      </w:r>
    </w:p>
  </w:footnote>
  <w:footnote w:type="continuationNotice" w:id="1">
    <w:p w14:paraId="3C7A4864" w14:textId="77777777" w:rsidR="00EA5252" w:rsidRDefault="00EA525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4294F" w14:textId="6136CD72" w:rsidR="001D14D1" w:rsidRPr="00E046DF" w:rsidRDefault="001D14D1" w:rsidP="00E046DF">
    <w:pPr>
      <w:spacing w:after="0"/>
      <w:jc w:val="right"/>
      <w:rPr>
        <w:rFonts w:ascii="Century Gothic" w:hAnsi="Century Gothic"/>
        <w:b/>
        <w:bCs/>
        <w:color w:val="156082" w:themeColor="accent1"/>
        <w:sz w:val="44"/>
        <w:szCs w:val="44"/>
      </w:rPr>
    </w:pPr>
    <w:r>
      <w:rPr>
        <w:noProof/>
        <w:bdr w:val="none" w:sz="0" w:space="0" w:color="auto" w:frame="1"/>
      </w:rPr>
      <w:drawing>
        <wp:anchor distT="0" distB="0" distL="114300" distR="114300" simplePos="0" relativeHeight="251660288" behindDoc="1" locked="0" layoutInCell="1" allowOverlap="1" wp14:anchorId="3EF1146E" wp14:editId="76859237">
          <wp:simplePos x="0" y="0"/>
          <wp:positionH relativeFrom="page">
            <wp:align>left</wp:align>
          </wp:positionH>
          <wp:positionV relativeFrom="paragraph">
            <wp:posOffset>-453556</wp:posOffset>
          </wp:positionV>
          <wp:extent cx="2637017" cy="1188720"/>
          <wp:effectExtent l="0" t="0" r="0" b="0"/>
          <wp:wrapSquare wrapText="bothSides"/>
          <wp:docPr id="751234310" name="Picture 2"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icture containing logo&#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37017" cy="11887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66D5F">
      <w:rPr>
        <w:rFonts w:ascii="Century Gothic" w:hAnsi="Century Gothic"/>
        <w:b/>
        <w:bCs/>
        <w:color w:val="156082" w:themeColor="accent1"/>
        <w:sz w:val="44"/>
        <w:szCs w:val="44"/>
      </w:rPr>
      <w:t xml:space="preserve">Advocacy </w:t>
    </w:r>
    <w:r>
      <w:rPr>
        <w:rFonts w:ascii="Century Gothic" w:hAnsi="Century Gothic"/>
        <w:b/>
        <w:bCs/>
        <w:color w:val="156082" w:themeColor="accent1"/>
        <w:sz w:val="44"/>
        <w:szCs w:val="44"/>
      </w:rPr>
      <w:t>Opportunities</w:t>
    </w:r>
    <w:r w:rsidRPr="00466D5F">
      <w:rPr>
        <w:rFonts w:ascii="Century Gothic" w:hAnsi="Century Gothic"/>
        <w:b/>
        <w:bCs/>
        <w:color w:val="156082" w:themeColor="accent1"/>
        <w:sz w:val="44"/>
        <w:szCs w:val="44"/>
      </w:rPr>
      <w:t xml:space="preserve"> </w:t>
    </w:r>
    <w:r>
      <w:rPr>
        <w:rFonts w:ascii="Century Gothic" w:hAnsi="Century Gothic"/>
        <w:b/>
        <w:bCs/>
        <w:color w:val="156082" w:themeColor="accent1"/>
        <w:sz w:val="44"/>
        <w:szCs w:val="44"/>
      </w:rPr>
      <w:t xml:space="preserve">at </w:t>
    </w:r>
    <w:r w:rsidRPr="00466D5F">
      <w:rPr>
        <w:rFonts w:ascii="Century Gothic" w:hAnsi="Century Gothic"/>
        <w:b/>
        <w:bCs/>
        <w:color w:val="156082" w:themeColor="accent1"/>
        <w:sz w:val="44"/>
        <w:szCs w:val="44"/>
      </w:rPr>
      <w:t>City Leader</w:t>
    </w:r>
    <w:r w:rsidR="00916DED">
      <w:rPr>
        <w:rFonts w:ascii="Century Gothic" w:hAnsi="Century Gothic"/>
        <w:b/>
        <w:bCs/>
        <w:color w:val="156082" w:themeColor="accent1"/>
        <w:sz w:val="44"/>
        <w:szCs w:val="44"/>
      </w:rPr>
      <w:t>s</w:t>
    </w:r>
    <w:r w:rsidRPr="00466D5F">
      <w:rPr>
        <w:rFonts w:ascii="Century Gothic" w:hAnsi="Century Gothic"/>
        <w:b/>
        <w:bCs/>
        <w:color w:val="156082" w:themeColor="accent1"/>
        <w:sz w:val="44"/>
        <w:szCs w:val="44"/>
      </w:rPr>
      <w:t xml:space="preserve"> Summit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DB2E7E" w14:textId="6398C7F4" w:rsidR="00466D5F" w:rsidRPr="00466D5F" w:rsidRDefault="00466D5F" w:rsidP="00466D5F">
    <w:pPr>
      <w:spacing w:after="0"/>
      <w:jc w:val="right"/>
      <w:rPr>
        <w:rFonts w:ascii="Century Gothic" w:hAnsi="Century Gothic"/>
        <w:b/>
        <w:bCs/>
        <w:color w:val="156082" w:themeColor="accent1"/>
        <w:sz w:val="44"/>
        <w:szCs w:val="44"/>
      </w:rPr>
    </w:pPr>
    <w:r>
      <w:rPr>
        <w:noProof/>
        <w:bdr w:val="none" w:sz="0" w:space="0" w:color="auto" w:frame="1"/>
      </w:rPr>
      <w:drawing>
        <wp:anchor distT="0" distB="0" distL="114300" distR="114300" simplePos="0" relativeHeight="251658240" behindDoc="1" locked="0" layoutInCell="1" allowOverlap="1" wp14:anchorId="409DCD6A" wp14:editId="349AD5AF">
          <wp:simplePos x="0" y="0"/>
          <wp:positionH relativeFrom="page">
            <wp:align>left</wp:align>
          </wp:positionH>
          <wp:positionV relativeFrom="paragraph">
            <wp:posOffset>-453556</wp:posOffset>
          </wp:positionV>
          <wp:extent cx="3239770" cy="1460500"/>
          <wp:effectExtent l="0" t="0" r="0" b="6350"/>
          <wp:wrapSquare wrapText="bothSides"/>
          <wp:docPr id="1668731487" name="Picture 2"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icture containing logo&#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39770" cy="1460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66D5F">
      <w:rPr>
        <w:rFonts w:ascii="Century Gothic" w:hAnsi="Century Gothic"/>
        <w:b/>
        <w:bCs/>
        <w:color w:val="156082" w:themeColor="accent1"/>
        <w:sz w:val="44"/>
        <w:szCs w:val="44"/>
      </w:rPr>
      <w:t xml:space="preserve">Advocacy </w:t>
    </w:r>
    <w:r w:rsidR="001D14D1">
      <w:rPr>
        <w:rFonts w:ascii="Century Gothic" w:hAnsi="Century Gothic"/>
        <w:b/>
        <w:bCs/>
        <w:color w:val="156082" w:themeColor="accent1"/>
        <w:sz w:val="44"/>
        <w:szCs w:val="44"/>
      </w:rPr>
      <w:t>Opportunities</w:t>
    </w:r>
    <w:r w:rsidR="001D14D1" w:rsidRPr="00466D5F">
      <w:rPr>
        <w:rFonts w:ascii="Century Gothic" w:hAnsi="Century Gothic"/>
        <w:b/>
        <w:bCs/>
        <w:color w:val="156082" w:themeColor="accent1"/>
        <w:sz w:val="44"/>
        <w:szCs w:val="44"/>
      </w:rPr>
      <w:t xml:space="preserve"> </w:t>
    </w:r>
    <w:r w:rsidR="001D14D1">
      <w:rPr>
        <w:rFonts w:ascii="Century Gothic" w:hAnsi="Century Gothic"/>
        <w:b/>
        <w:bCs/>
        <w:color w:val="156082" w:themeColor="accent1"/>
        <w:sz w:val="44"/>
        <w:szCs w:val="44"/>
      </w:rPr>
      <w:t xml:space="preserve">at </w:t>
    </w:r>
    <w:r w:rsidRPr="00466D5F">
      <w:rPr>
        <w:rFonts w:ascii="Century Gothic" w:hAnsi="Century Gothic"/>
        <w:b/>
        <w:bCs/>
        <w:color w:val="156082" w:themeColor="accent1"/>
        <w:sz w:val="44"/>
        <w:szCs w:val="44"/>
      </w:rPr>
      <w:t>City Leader</w:t>
    </w:r>
    <w:r w:rsidR="00916DED">
      <w:rPr>
        <w:rFonts w:ascii="Century Gothic" w:hAnsi="Century Gothic"/>
        <w:b/>
        <w:bCs/>
        <w:color w:val="156082" w:themeColor="accent1"/>
        <w:sz w:val="44"/>
        <w:szCs w:val="44"/>
      </w:rPr>
      <w:t>s</w:t>
    </w:r>
    <w:r w:rsidRPr="00466D5F">
      <w:rPr>
        <w:rFonts w:ascii="Century Gothic" w:hAnsi="Century Gothic"/>
        <w:b/>
        <w:bCs/>
        <w:color w:val="156082" w:themeColor="accent1"/>
        <w:sz w:val="44"/>
        <w:szCs w:val="44"/>
      </w:rPr>
      <w:t xml:space="preserve"> Summit </w:t>
    </w:r>
  </w:p>
  <w:p w14:paraId="5E0A7148" w14:textId="7CF8C25D" w:rsidR="007A16E3" w:rsidRDefault="007A16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4DA77"/>
    <w:multiLevelType w:val="hybridMultilevel"/>
    <w:tmpl w:val="FFFFFFFF"/>
    <w:lvl w:ilvl="0" w:tplc="7DC20664">
      <w:start w:val="1"/>
      <w:numFmt w:val="bullet"/>
      <w:lvlText w:val=""/>
      <w:lvlJc w:val="left"/>
      <w:pPr>
        <w:ind w:left="720" w:hanging="360"/>
      </w:pPr>
      <w:rPr>
        <w:rFonts w:ascii="Symbol" w:hAnsi="Symbol" w:hint="default"/>
      </w:rPr>
    </w:lvl>
    <w:lvl w:ilvl="1" w:tplc="8A6CDEA2">
      <w:start w:val="1"/>
      <w:numFmt w:val="bullet"/>
      <w:lvlText w:val="o"/>
      <w:lvlJc w:val="left"/>
      <w:pPr>
        <w:ind w:left="1440" w:hanging="360"/>
      </w:pPr>
      <w:rPr>
        <w:rFonts w:ascii="Courier New" w:hAnsi="Courier New" w:hint="default"/>
      </w:rPr>
    </w:lvl>
    <w:lvl w:ilvl="2" w:tplc="9036CB9C">
      <w:start w:val="1"/>
      <w:numFmt w:val="bullet"/>
      <w:lvlText w:val=""/>
      <w:lvlJc w:val="left"/>
      <w:pPr>
        <w:ind w:left="2160" w:hanging="360"/>
      </w:pPr>
      <w:rPr>
        <w:rFonts w:ascii="Wingdings" w:hAnsi="Wingdings" w:hint="default"/>
      </w:rPr>
    </w:lvl>
    <w:lvl w:ilvl="3" w:tplc="9BA8023E">
      <w:start w:val="1"/>
      <w:numFmt w:val="bullet"/>
      <w:lvlText w:val=""/>
      <w:lvlJc w:val="left"/>
      <w:pPr>
        <w:ind w:left="2880" w:hanging="360"/>
      </w:pPr>
      <w:rPr>
        <w:rFonts w:ascii="Symbol" w:hAnsi="Symbol" w:hint="default"/>
      </w:rPr>
    </w:lvl>
    <w:lvl w:ilvl="4" w:tplc="80409582">
      <w:start w:val="1"/>
      <w:numFmt w:val="bullet"/>
      <w:lvlText w:val="o"/>
      <w:lvlJc w:val="left"/>
      <w:pPr>
        <w:ind w:left="3600" w:hanging="360"/>
      </w:pPr>
      <w:rPr>
        <w:rFonts w:ascii="Courier New" w:hAnsi="Courier New" w:hint="default"/>
      </w:rPr>
    </w:lvl>
    <w:lvl w:ilvl="5" w:tplc="0F442610">
      <w:start w:val="1"/>
      <w:numFmt w:val="bullet"/>
      <w:lvlText w:val=""/>
      <w:lvlJc w:val="left"/>
      <w:pPr>
        <w:ind w:left="4320" w:hanging="360"/>
      </w:pPr>
      <w:rPr>
        <w:rFonts w:ascii="Wingdings" w:hAnsi="Wingdings" w:hint="default"/>
      </w:rPr>
    </w:lvl>
    <w:lvl w:ilvl="6" w:tplc="9A8A3292">
      <w:start w:val="1"/>
      <w:numFmt w:val="bullet"/>
      <w:lvlText w:val=""/>
      <w:lvlJc w:val="left"/>
      <w:pPr>
        <w:ind w:left="5040" w:hanging="360"/>
      </w:pPr>
      <w:rPr>
        <w:rFonts w:ascii="Symbol" w:hAnsi="Symbol" w:hint="default"/>
      </w:rPr>
    </w:lvl>
    <w:lvl w:ilvl="7" w:tplc="9C7E0878">
      <w:start w:val="1"/>
      <w:numFmt w:val="bullet"/>
      <w:lvlText w:val="o"/>
      <w:lvlJc w:val="left"/>
      <w:pPr>
        <w:ind w:left="5760" w:hanging="360"/>
      </w:pPr>
      <w:rPr>
        <w:rFonts w:ascii="Courier New" w:hAnsi="Courier New" w:hint="default"/>
      </w:rPr>
    </w:lvl>
    <w:lvl w:ilvl="8" w:tplc="66E86932">
      <w:start w:val="1"/>
      <w:numFmt w:val="bullet"/>
      <w:lvlText w:val=""/>
      <w:lvlJc w:val="left"/>
      <w:pPr>
        <w:ind w:left="6480" w:hanging="360"/>
      </w:pPr>
      <w:rPr>
        <w:rFonts w:ascii="Wingdings" w:hAnsi="Wingdings" w:hint="default"/>
      </w:rPr>
    </w:lvl>
  </w:abstractNum>
  <w:abstractNum w:abstractNumId="1" w15:restartNumberingAfterBreak="0">
    <w:nsid w:val="154F6982"/>
    <w:multiLevelType w:val="hybridMultilevel"/>
    <w:tmpl w:val="FFFFFFFF"/>
    <w:lvl w:ilvl="0" w:tplc="B4885FEA">
      <w:start w:val="1"/>
      <w:numFmt w:val="bullet"/>
      <w:lvlText w:val=""/>
      <w:lvlJc w:val="left"/>
      <w:pPr>
        <w:ind w:left="720" w:hanging="360"/>
      </w:pPr>
      <w:rPr>
        <w:rFonts w:ascii="Symbol" w:hAnsi="Symbol" w:hint="default"/>
      </w:rPr>
    </w:lvl>
    <w:lvl w:ilvl="1" w:tplc="06C2C3CE">
      <w:start w:val="1"/>
      <w:numFmt w:val="bullet"/>
      <w:lvlText w:val="o"/>
      <w:lvlJc w:val="left"/>
      <w:pPr>
        <w:ind w:left="1440" w:hanging="360"/>
      </w:pPr>
      <w:rPr>
        <w:rFonts w:ascii="Courier New" w:hAnsi="Courier New" w:hint="default"/>
      </w:rPr>
    </w:lvl>
    <w:lvl w:ilvl="2" w:tplc="2D102964">
      <w:start w:val="1"/>
      <w:numFmt w:val="bullet"/>
      <w:lvlText w:val=""/>
      <w:lvlJc w:val="left"/>
      <w:pPr>
        <w:ind w:left="2160" w:hanging="360"/>
      </w:pPr>
      <w:rPr>
        <w:rFonts w:ascii="Wingdings" w:hAnsi="Wingdings" w:hint="default"/>
      </w:rPr>
    </w:lvl>
    <w:lvl w:ilvl="3" w:tplc="70723CB6">
      <w:start w:val="1"/>
      <w:numFmt w:val="bullet"/>
      <w:lvlText w:val=""/>
      <w:lvlJc w:val="left"/>
      <w:pPr>
        <w:ind w:left="2880" w:hanging="360"/>
      </w:pPr>
      <w:rPr>
        <w:rFonts w:ascii="Symbol" w:hAnsi="Symbol" w:hint="default"/>
      </w:rPr>
    </w:lvl>
    <w:lvl w:ilvl="4" w:tplc="70EC7E9E">
      <w:start w:val="1"/>
      <w:numFmt w:val="bullet"/>
      <w:lvlText w:val="o"/>
      <w:lvlJc w:val="left"/>
      <w:pPr>
        <w:ind w:left="3600" w:hanging="360"/>
      </w:pPr>
      <w:rPr>
        <w:rFonts w:ascii="Courier New" w:hAnsi="Courier New" w:hint="default"/>
      </w:rPr>
    </w:lvl>
    <w:lvl w:ilvl="5" w:tplc="F4AADCA6">
      <w:start w:val="1"/>
      <w:numFmt w:val="bullet"/>
      <w:lvlText w:val=""/>
      <w:lvlJc w:val="left"/>
      <w:pPr>
        <w:ind w:left="4320" w:hanging="360"/>
      </w:pPr>
      <w:rPr>
        <w:rFonts w:ascii="Wingdings" w:hAnsi="Wingdings" w:hint="default"/>
      </w:rPr>
    </w:lvl>
    <w:lvl w:ilvl="6" w:tplc="7DE4340C">
      <w:start w:val="1"/>
      <w:numFmt w:val="bullet"/>
      <w:lvlText w:val=""/>
      <w:lvlJc w:val="left"/>
      <w:pPr>
        <w:ind w:left="5040" w:hanging="360"/>
      </w:pPr>
      <w:rPr>
        <w:rFonts w:ascii="Symbol" w:hAnsi="Symbol" w:hint="default"/>
      </w:rPr>
    </w:lvl>
    <w:lvl w:ilvl="7" w:tplc="17DEED4C">
      <w:start w:val="1"/>
      <w:numFmt w:val="bullet"/>
      <w:lvlText w:val="o"/>
      <w:lvlJc w:val="left"/>
      <w:pPr>
        <w:ind w:left="5760" w:hanging="360"/>
      </w:pPr>
      <w:rPr>
        <w:rFonts w:ascii="Courier New" w:hAnsi="Courier New" w:hint="default"/>
      </w:rPr>
    </w:lvl>
    <w:lvl w:ilvl="8" w:tplc="26D643EC">
      <w:start w:val="1"/>
      <w:numFmt w:val="bullet"/>
      <w:lvlText w:val=""/>
      <w:lvlJc w:val="left"/>
      <w:pPr>
        <w:ind w:left="6480" w:hanging="360"/>
      </w:pPr>
      <w:rPr>
        <w:rFonts w:ascii="Wingdings" w:hAnsi="Wingdings" w:hint="default"/>
      </w:rPr>
    </w:lvl>
  </w:abstractNum>
  <w:abstractNum w:abstractNumId="2" w15:restartNumberingAfterBreak="0">
    <w:nsid w:val="17E11849"/>
    <w:multiLevelType w:val="hybridMultilevel"/>
    <w:tmpl w:val="FFFFFFFF"/>
    <w:lvl w:ilvl="0" w:tplc="CAC45606">
      <w:start w:val="1"/>
      <w:numFmt w:val="bullet"/>
      <w:lvlText w:val=""/>
      <w:lvlJc w:val="left"/>
      <w:pPr>
        <w:ind w:left="720" w:hanging="360"/>
      </w:pPr>
      <w:rPr>
        <w:rFonts w:ascii="Symbol" w:hAnsi="Symbol" w:hint="default"/>
      </w:rPr>
    </w:lvl>
    <w:lvl w:ilvl="1" w:tplc="B082FDD4">
      <w:start w:val="1"/>
      <w:numFmt w:val="bullet"/>
      <w:lvlText w:val="o"/>
      <w:lvlJc w:val="left"/>
      <w:pPr>
        <w:ind w:left="1440" w:hanging="360"/>
      </w:pPr>
      <w:rPr>
        <w:rFonts w:ascii="Courier New" w:hAnsi="Courier New" w:hint="default"/>
      </w:rPr>
    </w:lvl>
    <w:lvl w:ilvl="2" w:tplc="71C88024">
      <w:start w:val="1"/>
      <w:numFmt w:val="bullet"/>
      <w:lvlText w:val=""/>
      <w:lvlJc w:val="left"/>
      <w:pPr>
        <w:ind w:left="2160" w:hanging="360"/>
      </w:pPr>
      <w:rPr>
        <w:rFonts w:ascii="Wingdings" w:hAnsi="Wingdings" w:hint="default"/>
      </w:rPr>
    </w:lvl>
    <w:lvl w:ilvl="3" w:tplc="8C704856">
      <w:start w:val="1"/>
      <w:numFmt w:val="bullet"/>
      <w:lvlText w:val=""/>
      <w:lvlJc w:val="left"/>
      <w:pPr>
        <w:ind w:left="2880" w:hanging="360"/>
      </w:pPr>
      <w:rPr>
        <w:rFonts w:ascii="Symbol" w:hAnsi="Symbol" w:hint="default"/>
      </w:rPr>
    </w:lvl>
    <w:lvl w:ilvl="4" w:tplc="8F8C5974">
      <w:start w:val="1"/>
      <w:numFmt w:val="bullet"/>
      <w:lvlText w:val="o"/>
      <w:lvlJc w:val="left"/>
      <w:pPr>
        <w:ind w:left="3600" w:hanging="360"/>
      </w:pPr>
      <w:rPr>
        <w:rFonts w:ascii="Courier New" w:hAnsi="Courier New" w:hint="default"/>
      </w:rPr>
    </w:lvl>
    <w:lvl w:ilvl="5" w:tplc="19145C88">
      <w:start w:val="1"/>
      <w:numFmt w:val="bullet"/>
      <w:lvlText w:val=""/>
      <w:lvlJc w:val="left"/>
      <w:pPr>
        <w:ind w:left="4320" w:hanging="360"/>
      </w:pPr>
      <w:rPr>
        <w:rFonts w:ascii="Wingdings" w:hAnsi="Wingdings" w:hint="default"/>
      </w:rPr>
    </w:lvl>
    <w:lvl w:ilvl="6" w:tplc="3E8A97F0">
      <w:start w:val="1"/>
      <w:numFmt w:val="bullet"/>
      <w:lvlText w:val=""/>
      <w:lvlJc w:val="left"/>
      <w:pPr>
        <w:ind w:left="5040" w:hanging="360"/>
      </w:pPr>
      <w:rPr>
        <w:rFonts w:ascii="Symbol" w:hAnsi="Symbol" w:hint="default"/>
      </w:rPr>
    </w:lvl>
    <w:lvl w:ilvl="7" w:tplc="48A8DEEC">
      <w:start w:val="1"/>
      <w:numFmt w:val="bullet"/>
      <w:lvlText w:val="o"/>
      <w:lvlJc w:val="left"/>
      <w:pPr>
        <w:ind w:left="5760" w:hanging="360"/>
      </w:pPr>
      <w:rPr>
        <w:rFonts w:ascii="Courier New" w:hAnsi="Courier New" w:hint="default"/>
      </w:rPr>
    </w:lvl>
    <w:lvl w:ilvl="8" w:tplc="7D28C7B8">
      <w:start w:val="1"/>
      <w:numFmt w:val="bullet"/>
      <w:lvlText w:val=""/>
      <w:lvlJc w:val="left"/>
      <w:pPr>
        <w:ind w:left="6480" w:hanging="360"/>
      </w:pPr>
      <w:rPr>
        <w:rFonts w:ascii="Wingdings" w:hAnsi="Wingdings" w:hint="default"/>
      </w:rPr>
    </w:lvl>
  </w:abstractNum>
  <w:abstractNum w:abstractNumId="3" w15:restartNumberingAfterBreak="0">
    <w:nsid w:val="1C5D251B"/>
    <w:multiLevelType w:val="hybridMultilevel"/>
    <w:tmpl w:val="FFFFFFFF"/>
    <w:lvl w:ilvl="0" w:tplc="B8DA15F2">
      <w:start w:val="1"/>
      <w:numFmt w:val="bullet"/>
      <w:lvlText w:val=""/>
      <w:lvlJc w:val="left"/>
      <w:pPr>
        <w:ind w:left="720" w:hanging="360"/>
      </w:pPr>
      <w:rPr>
        <w:rFonts w:ascii="Symbol" w:hAnsi="Symbol" w:hint="default"/>
      </w:rPr>
    </w:lvl>
    <w:lvl w:ilvl="1" w:tplc="2398D818">
      <w:start w:val="1"/>
      <w:numFmt w:val="bullet"/>
      <w:lvlText w:val="o"/>
      <w:lvlJc w:val="left"/>
      <w:pPr>
        <w:ind w:left="1440" w:hanging="360"/>
      </w:pPr>
      <w:rPr>
        <w:rFonts w:ascii="Courier New" w:hAnsi="Courier New" w:hint="default"/>
      </w:rPr>
    </w:lvl>
    <w:lvl w:ilvl="2" w:tplc="B36249C4">
      <w:start w:val="1"/>
      <w:numFmt w:val="bullet"/>
      <w:lvlText w:val=""/>
      <w:lvlJc w:val="left"/>
      <w:pPr>
        <w:ind w:left="2160" w:hanging="360"/>
      </w:pPr>
      <w:rPr>
        <w:rFonts w:ascii="Wingdings" w:hAnsi="Wingdings" w:hint="default"/>
      </w:rPr>
    </w:lvl>
    <w:lvl w:ilvl="3" w:tplc="4778262C">
      <w:start w:val="1"/>
      <w:numFmt w:val="bullet"/>
      <w:lvlText w:val=""/>
      <w:lvlJc w:val="left"/>
      <w:pPr>
        <w:ind w:left="2880" w:hanging="360"/>
      </w:pPr>
      <w:rPr>
        <w:rFonts w:ascii="Symbol" w:hAnsi="Symbol" w:hint="default"/>
      </w:rPr>
    </w:lvl>
    <w:lvl w:ilvl="4" w:tplc="B51468C8">
      <w:start w:val="1"/>
      <w:numFmt w:val="bullet"/>
      <w:lvlText w:val="o"/>
      <w:lvlJc w:val="left"/>
      <w:pPr>
        <w:ind w:left="3600" w:hanging="360"/>
      </w:pPr>
      <w:rPr>
        <w:rFonts w:ascii="Courier New" w:hAnsi="Courier New" w:hint="default"/>
      </w:rPr>
    </w:lvl>
    <w:lvl w:ilvl="5" w:tplc="4006707A">
      <w:start w:val="1"/>
      <w:numFmt w:val="bullet"/>
      <w:lvlText w:val=""/>
      <w:lvlJc w:val="left"/>
      <w:pPr>
        <w:ind w:left="4320" w:hanging="360"/>
      </w:pPr>
      <w:rPr>
        <w:rFonts w:ascii="Wingdings" w:hAnsi="Wingdings" w:hint="default"/>
      </w:rPr>
    </w:lvl>
    <w:lvl w:ilvl="6" w:tplc="736C5B58">
      <w:start w:val="1"/>
      <w:numFmt w:val="bullet"/>
      <w:lvlText w:val=""/>
      <w:lvlJc w:val="left"/>
      <w:pPr>
        <w:ind w:left="5040" w:hanging="360"/>
      </w:pPr>
      <w:rPr>
        <w:rFonts w:ascii="Symbol" w:hAnsi="Symbol" w:hint="default"/>
      </w:rPr>
    </w:lvl>
    <w:lvl w:ilvl="7" w:tplc="96CCBC5E">
      <w:start w:val="1"/>
      <w:numFmt w:val="bullet"/>
      <w:lvlText w:val="o"/>
      <w:lvlJc w:val="left"/>
      <w:pPr>
        <w:ind w:left="5760" w:hanging="360"/>
      </w:pPr>
      <w:rPr>
        <w:rFonts w:ascii="Courier New" w:hAnsi="Courier New" w:hint="default"/>
      </w:rPr>
    </w:lvl>
    <w:lvl w:ilvl="8" w:tplc="081A4818">
      <w:start w:val="1"/>
      <w:numFmt w:val="bullet"/>
      <w:lvlText w:val=""/>
      <w:lvlJc w:val="left"/>
      <w:pPr>
        <w:ind w:left="6480" w:hanging="360"/>
      </w:pPr>
      <w:rPr>
        <w:rFonts w:ascii="Wingdings" w:hAnsi="Wingdings" w:hint="default"/>
      </w:rPr>
    </w:lvl>
  </w:abstractNum>
  <w:abstractNum w:abstractNumId="4" w15:restartNumberingAfterBreak="0">
    <w:nsid w:val="1CD9D673"/>
    <w:multiLevelType w:val="hybridMultilevel"/>
    <w:tmpl w:val="FFFFFFFF"/>
    <w:lvl w:ilvl="0" w:tplc="7E389E00">
      <w:start w:val="1"/>
      <w:numFmt w:val="bullet"/>
      <w:lvlText w:val=""/>
      <w:lvlJc w:val="left"/>
      <w:pPr>
        <w:ind w:left="720" w:hanging="360"/>
      </w:pPr>
      <w:rPr>
        <w:rFonts w:ascii="Symbol" w:hAnsi="Symbol" w:hint="default"/>
      </w:rPr>
    </w:lvl>
    <w:lvl w:ilvl="1" w:tplc="F9F865BC">
      <w:start w:val="1"/>
      <w:numFmt w:val="bullet"/>
      <w:lvlText w:val="o"/>
      <w:lvlJc w:val="left"/>
      <w:pPr>
        <w:ind w:left="1440" w:hanging="360"/>
      </w:pPr>
      <w:rPr>
        <w:rFonts w:ascii="Courier New" w:hAnsi="Courier New" w:hint="default"/>
      </w:rPr>
    </w:lvl>
    <w:lvl w:ilvl="2" w:tplc="45764A2C">
      <w:start w:val="1"/>
      <w:numFmt w:val="bullet"/>
      <w:lvlText w:val=""/>
      <w:lvlJc w:val="left"/>
      <w:pPr>
        <w:ind w:left="2160" w:hanging="360"/>
      </w:pPr>
      <w:rPr>
        <w:rFonts w:ascii="Wingdings" w:hAnsi="Wingdings" w:hint="default"/>
      </w:rPr>
    </w:lvl>
    <w:lvl w:ilvl="3" w:tplc="C6600A12">
      <w:start w:val="1"/>
      <w:numFmt w:val="bullet"/>
      <w:lvlText w:val=""/>
      <w:lvlJc w:val="left"/>
      <w:pPr>
        <w:ind w:left="2880" w:hanging="360"/>
      </w:pPr>
      <w:rPr>
        <w:rFonts w:ascii="Symbol" w:hAnsi="Symbol" w:hint="default"/>
      </w:rPr>
    </w:lvl>
    <w:lvl w:ilvl="4" w:tplc="CF9E620A">
      <w:start w:val="1"/>
      <w:numFmt w:val="bullet"/>
      <w:lvlText w:val="o"/>
      <w:lvlJc w:val="left"/>
      <w:pPr>
        <w:ind w:left="3600" w:hanging="360"/>
      </w:pPr>
      <w:rPr>
        <w:rFonts w:ascii="Courier New" w:hAnsi="Courier New" w:hint="default"/>
      </w:rPr>
    </w:lvl>
    <w:lvl w:ilvl="5" w:tplc="B75CEE34">
      <w:start w:val="1"/>
      <w:numFmt w:val="bullet"/>
      <w:lvlText w:val=""/>
      <w:lvlJc w:val="left"/>
      <w:pPr>
        <w:ind w:left="4320" w:hanging="360"/>
      </w:pPr>
      <w:rPr>
        <w:rFonts w:ascii="Wingdings" w:hAnsi="Wingdings" w:hint="default"/>
      </w:rPr>
    </w:lvl>
    <w:lvl w:ilvl="6" w:tplc="E30E1276">
      <w:start w:val="1"/>
      <w:numFmt w:val="bullet"/>
      <w:lvlText w:val=""/>
      <w:lvlJc w:val="left"/>
      <w:pPr>
        <w:ind w:left="5040" w:hanging="360"/>
      </w:pPr>
      <w:rPr>
        <w:rFonts w:ascii="Symbol" w:hAnsi="Symbol" w:hint="default"/>
      </w:rPr>
    </w:lvl>
    <w:lvl w:ilvl="7" w:tplc="A3240F56">
      <w:start w:val="1"/>
      <w:numFmt w:val="bullet"/>
      <w:lvlText w:val="o"/>
      <w:lvlJc w:val="left"/>
      <w:pPr>
        <w:ind w:left="5760" w:hanging="360"/>
      </w:pPr>
      <w:rPr>
        <w:rFonts w:ascii="Courier New" w:hAnsi="Courier New" w:hint="default"/>
      </w:rPr>
    </w:lvl>
    <w:lvl w:ilvl="8" w:tplc="C8F87DC6">
      <w:start w:val="1"/>
      <w:numFmt w:val="bullet"/>
      <w:lvlText w:val=""/>
      <w:lvlJc w:val="left"/>
      <w:pPr>
        <w:ind w:left="6480" w:hanging="360"/>
      </w:pPr>
      <w:rPr>
        <w:rFonts w:ascii="Wingdings" w:hAnsi="Wingdings" w:hint="default"/>
      </w:rPr>
    </w:lvl>
  </w:abstractNum>
  <w:abstractNum w:abstractNumId="5" w15:restartNumberingAfterBreak="0">
    <w:nsid w:val="1E166F21"/>
    <w:multiLevelType w:val="hybridMultilevel"/>
    <w:tmpl w:val="E56AA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619E766"/>
    <w:multiLevelType w:val="hybridMultilevel"/>
    <w:tmpl w:val="FFFFFFFF"/>
    <w:lvl w:ilvl="0" w:tplc="4BCE6FD2">
      <w:start w:val="1"/>
      <w:numFmt w:val="bullet"/>
      <w:lvlText w:val=""/>
      <w:lvlJc w:val="left"/>
      <w:pPr>
        <w:ind w:left="720" w:hanging="360"/>
      </w:pPr>
      <w:rPr>
        <w:rFonts w:ascii="Symbol" w:hAnsi="Symbol" w:hint="default"/>
      </w:rPr>
    </w:lvl>
    <w:lvl w:ilvl="1" w:tplc="2CF4ED5C">
      <w:start w:val="1"/>
      <w:numFmt w:val="bullet"/>
      <w:lvlText w:val="o"/>
      <w:lvlJc w:val="left"/>
      <w:pPr>
        <w:ind w:left="1440" w:hanging="360"/>
      </w:pPr>
      <w:rPr>
        <w:rFonts w:ascii="Courier New" w:hAnsi="Courier New" w:hint="default"/>
      </w:rPr>
    </w:lvl>
    <w:lvl w:ilvl="2" w:tplc="6F269008">
      <w:start w:val="1"/>
      <w:numFmt w:val="bullet"/>
      <w:lvlText w:val=""/>
      <w:lvlJc w:val="left"/>
      <w:pPr>
        <w:ind w:left="2160" w:hanging="360"/>
      </w:pPr>
      <w:rPr>
        <w:rFonts w:ascii="Wingdings" w:hAnsi="Wingdings" w:hint="default"/>
      </w:rPr>
    </w:lvl>
    <w:lvl w:ilvl="3" w:tplc="17E4E4D8">
      <w:start w:val="1"/>
      <w:numFmt w:val="bullet"/>
      <w:lvlText w:val=""/>
      <w:lvlJc w:val="left"/>
      <w:pPr>
        <w:ind w:left="2880" w:hanging="360"/>
      </w:pPr>
      <w:rPr>
        <w:rFonts w:ascii="Symbol" w:hAnsi="Symbol" w:hint="default"/>
      </w:rPr>
    </w:lvl>
    <w:lvl w:ilvl="4" w:tplc="E3A491C0">
      <w:start w:val="1"/>
      <w:numFmt w:val="bullet"/>
      <w:lvlText w:val="o"/>
      <w:lvlJc w:val="left"/>
      <w:pPr>
        <w:ind w:left="3600" w:hanging="360"/>
      </w:pPr>
      <w:rPr>
        <w:rFonts w:ascii="Courier New" w:hAnsi="Courier New" w:hint="default"/>
      </w:rPr>
    </w:lvl>
    <w:lvl w:ilvl="5" w:tplc="FA285D60">
      <w:start w:val="1"/>
      <w:numFmt w:val="bullet"/>
      <w:lvlText w:val=""/>
      <w:lvlJc w:val="left"/>
      <w:pPr>
        <w:ind w:left="4320" w:hanging="360"/>
      </w:pPr>
      <w:rPr>
        <w:rFonts w:ascii="Wingdings" w:hAnsi="Wingdings" w:hint="default"/>
      </w:rPr>
    </w:lvl>
    <w:lvl w:ilvl="6" w:tplc="99D8638A">
      <w:start w:val="1"/>
      <w:numFmt w:val="bullet"/>
      <w:lvlText w:val=""/>
      <w:lvlJc w:val="left"/>
      <w:pPr>
        <w:ind w:left="5040" w:hanging="360"/>
      </w:pPr>
      <w:rPr>
        <w:rFonts w:ascii="Symbol" w:hAnsi="Symbol" w:hint="default"/>
      </w:rPr>
    </w:lvl>
    <w:lvl w:ilvl="7" w:tplc="1230FA76">
      <w:start w:val="1"/>
      <w:numFmt w:val="bullet"/>
      <w:lvlText w:val="o"/>
      <w:lvlJc w:val="left"/>
      <w:pPr>
        <w:ind w:left="5760" w:hanging="360"/>
      </w:pPr>
      <w:rPr>
        <w:rFonts w:ascii="Courier New" w:hAnsi="Courier New" w:hint="default"/>
      </w:rPr>
    </w:lvl>
    <w:lvl w:ilvl="8" w:tplc="2AE4B970">
      <w:start w:val="1"/>
      <w:numFmt w:val="bullet"/>
      <w:lvlText w:val=""/>
      <w:lvlJc w:val="left"/>
      <w:pPr>
        <w:ind w:left="6480" w:hanging="360"/>
      </w:pPr>
      <w:rPr>
        <w:rFonts w:ascii="Wingdings" w:hAnsi="Wingdings" w:hint="default"/>
      </w:rPr>
    </w:lvl>
  </w:abstractNum>
  <w:abstractNum w:abstractNumId="7" w15:restartNumberingAfterBreak="0">
    <w:nsid w:val="4A00B936"/>
    <w:multiLevelType w:val="hybridMultilevel"/>
    <w:tmpl w:val="FFFFFFFF"/>
    <w:lvl w:ilvl="0" w:tplc="738064B6">
      <w:start w:val="1"/>
      <w:numFmt w:val="bullet"/>
      <w:lvlText w:val=""/>
      <w:lvlJc w:val="left"/>
      <w:pPr>
        <w:ind w:left="1080" w:hanging="360"/>
      </w:pPr>
      <w:rPr>
        <w:rFonts w:ascii="Symbol" w:hAnsi="Symbol" w:hint="default"/>
      </w:rPr>
    </w:lvl>
    <w:lvl w:ilvl="1" w:tplc="11C03184">
      <w:start w:val="1"/>
      <w:numFmt w:val="bullet"/>
      <w:lvlText w:val="o"/>
      <w:lvlJc w:val="left"/>
      <w:pPr>
        <w:ind w:left="1800" w:hanging="360"/>
      </w:pPr>
      <w:rPr>
        <w:rFonts w:ascii="Courier New" w:hAnsi="Courier New" w:hint="default"/>
      </w:rPr>
    </w:lvl>
    <w:lvl w:ilvl="2" w:tplc="E94A6930">
      <w:start w:val="1"/>
      <w:numFmt w:val="bullet"/>
      <w:lvlText w:val=""/>
      <w:lvlJc w:val="left"/>
      <w:pPr>
        <w:ind w:left="2520" w:hanging="360"/>
      </w:pPr>
      <w:rPr>
        <w:rFonts w:ascii="Wingdings" w:hAnsi="Wingdings" w:hint="default"/>
      </w:rPr>
    </w:lvl>
    <w:lvl w:ilvl="3" w:tplc="C2921092">
      <w:start w:val="1"/>
      <w:numFmt w:val="bullet"/>
      <w:lvlText w:val=""/>
      <w:lvlJc w:val="left"/>
      <w:pPr>
        <w:ind w:left="3240" w:hanging="360"/>
      </w:pPr>
      <w:rPr>
        <w:rFonts w:ascii="Symbol" w:hAnsi="Symbol" w:hint="default"/>
      </w:rPr>
    </w:lvl>
    <w:lvl w:ilvl="4" w:tplc="21A623AC">
      <w:start w:val="1"/>
      <w:numFmt w:val="bullet"/>
      <w:lvlText w:val="o"/>
      <w:lvlJc w:val="left"/>
      <w:pPr>
        <w:ind w:left="3960" w:hanging="360"/>
      </w:pPr>
      <w:rPr>
        <w:rFonts w:ascii="Courier New" w:hAnsi="Courier New" w:hint="default"/>
      </w:rPr>
    </w:lvl>
    <w:lvl w:ilvl="5" w:tplc="01AEDCAE">
      <w:start w:val="1"/>
      <w:numFmt w:val="bullet"/>
      <w:lvlText w:val=""/>
      <w:lvlJc w:val="left"/>
      <w:pPr>
        <w:ind w:left="4680" w:hanging="360"/>
      </w:pPr>
      <w:rPr>
        <w:rFonts w:ascii="Wingdings" w:hAnsi="Wingdings" w:hint="default"/>
      </w:rPr>
    </w:lvl>
    <w:lvl w:ilvl="6" w:tplc="C28293AC">
      <w:start w:val="1"/>
      <w:numFmt w:val="bullet"/>
      <w:lvlText w:val=""/>
      <w:lvlJc w:val="left"/>
      <w:pPr>
        <w:ind w:left="5400" w:hanging="360"/>
      </w:pPr>
      <w:rPr>
        <w:rFonts w:ascii="Symbol" w:hAnsi="Symbol" w:hint="default"/>
      </w:rPr>
    </w:lvl>
    <w:lvl w:ilvl="7" w:tplc="9544B5F8">
      <w:start w:val="1"/>
      <w:numFmt w:val="bullet"/>
      <w:lvlText w:val="o"/>
      <w:lvlJc w:val="left"/>
      <w:pPr>
        <w:ind w:left="6120" w:hanging="360"/>
      </w:pPr>
      <w:rPr>
        <w:rFonts w:ascii="Courier New" w:hAnsi="Courier New" w:hint="default"/>
      </w:rPr>
    </w:lvl>
    <w:lvl w:ilvl="8" w:tplc="7534D3D2">
      <w:start w:val="1"/>
      <w:numFmt w:val="bullet"/>
      <w:lvlText w:val=""/>
      <w:lvlJc w:val="left"/>
      <w:pPr>
        <w:ind w:left="6840" w:hanging="360"/>
      </w:pPr>
      <w:rPr>
        <w:rFonts w:ascii="Wingdings" w:hAnsi="Wingdings" w:hint="default"/>
      </w:rPr>
    </w:lvl>
  </w:abstractNum>
  <w:abstractNum w:abstractNumId="8" w15:restartNumberingAfterBreak="0">
    <w:nsid w:val="51903EC5"/>
    <w:multiLevelType w:val="hybridMultilevel"/>
    <w:tmpl w:val="FFFFFFFF"/>
    <w:lvl w:ilvl="0" w:tplc="1D3856BA">
      <w:start w:val="1"/>
      <w:numFmt w:val="bullet"/>
      <w:lvlText w:val=""/>
      <w:lvlJc w:val="left"/>
      <w:pPr>
        <w:ind w:left="720" w:hanging="360"/>
      </w:pPr>
      <w:rPr>
        <w:rFonts w:ascii="Symbol" w:hAnsi="Symbol" w:hint="default"/>
      </w:rPr>
    </w:lvl>
    <w:lvl w:ilvl="1" w:tplc="A92213E4">
      <w:start w:val="1"/>
      <w:numFmt w:val="bullet"/>
      <w:lvlText w:val="o"/>
      <w:lvlJc w:val="left"/>
      <w:pPr>
        <w:ind w:left="1440" w:hanging="360"/>
      </w:pPr>
      <w:rPr>
        <w:rFonts w:ascii="Courier New" w:hAnsi="Courier New" w:hint="default"/>
      </w:rPr>
    </w:lvl>
    <w:lvl w:ilvl="2" w:tplc="670CB860">
      <w:start w:val="1"/>
      <w:numFmt w:val="bullet"/>
      <w:lvlText w:val=""/>
      <w:lvlJc w:val="left"/>
      <w:pPr>
        <w:ind w:left="2160" w:hanging="360"/>
      </w:pPr>
      <w:rPr>
        <w:rFonts w:ascii="Wingdings" w:hAnsi="Wingdings" w:hint="default"/>
      </w:rPr>
    </w:lvl>
    <w:lvl w:ilvl="3" w:tplc="F0907ACE">
      <w:start w:val="1"/>
      <w:numFmt w:val="bullet"/>
      <w:lvlText w:val=""/>
      <w:lvlJc w:val="left"/>
      <w:pPr>
        <w:ind w:left="2880" w:hanging="360"/>
      </w:pPr>
      <w:rPr>
        <w:rFonts w:ascii="Symbol" w:hAnsi="Symbol" w:hint="default"/>
      </w:rPr>
    </w:lvl>
    <w:lvl w:ilvl="4" w:tplc="96826BA0">
      <w:start w:val="1"/>
      <w:numFmt w:val="bullet"/>
      <w:lvlText w:val="o"/>
      <w:lvlJc w:val="left"/>
      <w:pPr>
        <w:ind w:left="3600" w:hanging="360"/>
      </w:pPr>
      <w:rPr>
        <w:rFonts w:ascii="Courier New" w:hAnsi="Courier New" w:hint="default"/>
      </w:rPr>
    </w:lvl>
    <w:lvl w:ilvl="5" w:tplc="2F84600A">
      <w:start w:val="1"/>
      <w:numFmt w:val="bullet"/>
      <w:lvlText w:val=""/>
      <w:lvlJc w:val="left"/>
      <w:pPr>
        <w:ind w:left="4320" w:hanging="360"/>
      </w:pPr>
      <w:rPr>
        <w:rFonts w:ascii="Wingdings" w:hAnsi="Wingdings" w:hint="default"/>
      </w:rPr>
    </w:lvl>
    <w:lvl w:ilvl="6" w:tplc="D2E66E80">
      <w:start w:val="1"/>
      <w:numFmt w:val="bullet"/>
      <w:lvlText w:val=""/>
      <w:lvlJc w:val="left"/>
      <w:pPr>
        <w:ind w:left="5040" w:hanging="360"/>
      </w:pPr>
      <w:rPr>
        <w:rFonts w:ascii="Symbol" w:hAnsi="Symbol" w:hint="default"/>
      </w:rPr>
    </w:lvl>
    <w:lvl w:ilvl="7" w:tplc="C3DA1A72">
      <w:start w:val="1"/>
      <w:numFmt w:val="bullet"/>
      <w:lvlText w:val="o"/>
      <w:lvlJc w:val="left"/>
      <w:pPr>
        <w:ind w:left="5760" w:hanging="360"/>
      </w:pPr>
      <w:rPr>
        <w:rFonts w:ascii="Courier New" w:hAnsi="Courier New" w:hint="default"/>
      </w:rPr>
    </w:lvl>
    <w:lvl w:ilvl="8" w:tplc="FA9490C6">
      <w:start w:val="1"/>
      <w:numFmt w:val="bullet"/>
      <w:lvlText w:val=""/>
      <w:lvlJc w:val="left"/>
      <w:pPr>
        <w:ind w:left="6480" w:hanging="360"/>
      </w:pPr>
      <w:rPr>
        <w:rFonts w:ascii="Wingdings" w:hAnsi="Wingdings" w:hint="default"/>
      </w:rPr>
    </w:lvl>
  </w:abstractNum>
  <w:abstractNum w:abstractNumId="9" w15:restartNumberingAfterBreak="0">
    <w:nsid w:val="6E81B48A"/>
    <w:multiLevelType w:val="hybridMultilevel"/>
    <w:tmpl w:val="FFFFFFFF"/>
    <w:lvl w:ilvl="0" w:tplc="94E0CAF8">
      <w:start w:val="1"/>
      <w:numFmt w:val="bullet"/>
      <w:lvlText w:val=""/>
      <w:lvlJc w:val="left"/>
      <w:pPr>
        <w:ind w:left="720" w:hanging="360"/>
      </w:pPr>
      <w:rPr>
        <w:rFonts w:ascii="Symbol" w:hAnsi="Symbol" w:hint="default"/>
      </w:rPr>
    </w:lvl>
    <w:lvl w:ilvl="1" w:tplc="0FC66E40">
      <w:start w:val="1"/>
      <w:numFmt w:val="bullet"/>
      <w:lvlText w:val="o"/>
      <w:lvlJc w:val="left"/>
      <w:pPr>
        <w:ind w:left="1440" w:hanging="360"/>
      </w:pPr>
      <w:rPr>
        <w:rFonts w:ascii="Courier New" w:hAnsi="Courier New" w:hint="default"/>
      </w:rPr>
    </w:lvl>
    <w:lvl w:ilvl="2" w:tplc="F62212AE">
      <w:start w:val="1"/>
      <w:numFmt w:val="bullet"/>
      <w:lvlText w:val=""/>
      <w:lvlJc w:val="left"/>
      <w:pPr>
        <w:ind w:left="2160" w:hanging="360"/>
      </w:pPr>
      <w:rPr>
        <w:rFonts w:ascii="Wingdings" w:hAnsi="Wingdings" w:hint="default"/>
      </w:rPr>
    </w:lvl>
    <w:lvl w:ilvl="3" w:tplc="1408DDA0">
      <w:start w:val="1"/>
      <w:numFmt w:val="bullet"/>
      <w:lvlText w:val=""/>
      <w:lvlJc w:val="left"/>
      <w:pPr>
        <w:ind w:left="2880" w:hanging="360"/>
      </w:pPr>
      <w:rPr>
        <w:rFonts w:ascii="Symbol" w:hAnsi="Symbol" w:hint="default"/>
      </w:rPr>
    </w:lvl>
    <w:lvl w:ilvl="4" w:tplc="E2A096C8">
      <w:start w:val="1"/>
      <w:numFmt w:val="bullet"/>
      <w:lvlText w:val="o"/>
      <w:lvlJc w:val="left"/>
      <w:pPr>
        <w:ind w:left="3600" w:hanging="360"/>
      </w:pPr>
      <w:rPr>
        <w:rFonts w:ascii="Courier New" w:hAnsi="Courier New" w:hint="default"/>
      </w:rPr>
    </w:lvl>
    <w:lvl w:ilvl="5" w:tplc="0BBEE3B0">
      <w:start w:val="1"/>
      <w:numFmt w:val="bullet"/>
      <w:lvlText w:val=""/>
      <w:lvlJc w:val="left"/>
      <w:pPr>
        <w:ind w:left="4320" w:hanging="360"/>
      </w:pPr>
      <w:rPr>
        <w:rFonts w:ascii="Wingdings" w:hAnsi="Wingdings" w:hint="default"/>
      </w:rPr>
    </w:lvl>
    <w:lvl w:ilvl="6" w:tplc="80A246E0">
      <w:start w:val="1"/>
      <w:numFmt w:val="bullet"/>
      <w:lvlText w:val=""/>
      <w:lvlJc w:val="left"/>
      <w:pPr>
        <w:ind w:left="5040" w:hanging="360"/>
      </w:pPr>
      <w:rPr>
        <w:rFonts w:ascii="Symbol" w:hAnsi="Symbol" w:hint="default"/>
      </w:rPr>
    </w:lvl>
    <w:lvl w:ilvl="7" w:tplc="654EF120">
      <w:start w:val="1"/>
      <w:numFmt w:val="bullet"/>
      <w:lvlText w:val="o"/>
      <w:lvlJc w:val="left"/>
      <w:pPr>
        <w:ind w:left="5760" w:hanging="360"/>
      </w:pPr>
      <w:rPr>
        <w:rFonts w:ascii="Courier New" w:hAnsi="Courier New" w:hint="default"/>
      </w:rPr>
    </w:lvl>
    <w:lvl w:ilvl="8" w:tplc="0F5E0F3E">
      <w:start w:val="1"/>
      <w:numFmt w:val="bullet"/>
      <w:lvlText w:val=""/>
      <w:lvlJc w:val="left"/>
      <w:pPr>
        <w:ind w:left="6480" w:hanging="360"/>
      </w:pPr>
      <w:rPr>
        <w:rFonts w:ascii="Wingdings" w:hAnsi="Wingdings" w:hint="default"/>
      </w:rPr>
    </w:lvl>
  </w:abstractNum>
  <w:abstractNum w:abstractNumId="10" w15:restartNumberingAfterBreak="0">
    <w:nsid w:val="6FE1BD5A"/>
    <w:multiLevelType w:val="hybridMultilevel"/>
    <w:tmpl w:val="FFFFFFFF"/>
    <w:lvl w:ilvl="0" w:tplc="87CADD36">
      <w:start w:val="1"/>
      <w:numFmt w:val="bullet"/>
      <w:lvlText w:val=""/>
      <w:lvlJc w:val="left"/>
      <w:pPr>
        <w:ind w:left="720" w:hanging="360"/>
      </w:pPr>
      <w:rPr>
        <w:rFonts w:ascii="Symbol" w:hAnsi="Symbol" w:hint="default"/>
      </w:rPr>
    </w:lvl>
    <w:lvl w:ilvl="1" w:tplc="F90257EE">
      <w:start w:val="1"/>
      <w:numFmt w:val="bullet"/>
      <w:lvlText w:val="o"/>
      <w:lvlJc w:val="left"/>
      <w:pPr>
        <w:ind w:left="1440" w:hanging="360"/>
      </w:pPr>
      <w:rPr>
        <w:rFonts w:ascii="Courier New" w:hAnsi="Courier New" w:hint="default"/>
      </w:rPr>
    </w:lvl>
    <w:lvl w:ilvl="2" w:tplc="C4C2DC52">
      <w:start w:val="1"/>
      <w:numFmt w:val="bullet"/>
      <w:lvlText w:val=""/>
      <w:lvlJc w:val="left"/>
      <w:pPr>
        <w:ind w:left="2160" w:hanging="360"/>
      </w:pPr>
      <w:rPr>
        <w:rFonts w:ascii="Wingdings" w:hAnsi="Wingdings" w:hint="default"/>
      </w:rPr>
    </w:lvl>
    <w:lvl w:ilvl="3" w:tplc="FA7E467E">
      <w:start w:val="1"/>
      <w:numFmt w:val="bullet"/>
      <w:lvlText w:val=""/>
      <w:lvlJc w:val="left"/>
      <w:pPr>
        <w:ind w:left="2880" w:hanging="360"/>
      </w:pPr>
      <w:rPr>
        <w:rFonts w:ascii="Symbol" w:hAnsi="Symbol" w:hint="default"/>
      </w:rPr>
    </w:lvl>
    <w:lvl w:ilvl="4" w:tplc="CDC44D52">
      <w:start w:val="1"/>
      <w:numFmt w:val="bullet"/>
      <w:lvlText w:val="o"/>
      <w:lvlJc w:val="left"/>
      <w:pPr>
        <w:ind w:left="3600" w:hanging="360"/>
      </w:pPr>
      <w:rPr>
        <w:rFonts w:ascii="Courier New" w:hAnsi="Courier New" w:hint="default"/>
      </w:rPr>
    </w:lvl>
    <w:lvl w:ilvl="5" w:tplc="A5DED324">
      <w:start w:val="1"/>
      <w:numFmt w:val="bullet"/>
      <w:lvlText w:val=""/>
      <w:lvlJc w:val="left"/>
      <w:pPr>
        <w:ind w:left="4320" w:hanging="360"/>
      </w:pPr>
      <w:rPr>
        <w:rFonts w:ascii="Wingdings" w:hAnsi="Wingdings" w:hint="default"/>
      </w:rPr>
    </w:lvl>
    <w:lvl w:ilvl="6" w:tplc="B3DCB06A">
      <w:start w:val="1"/>
      <w:numFmt w:val="bullet"/>
      <w:lvlText w:val=""/>
      <w:lvlJc w:val="left"/>
      <w:pPr>
        <w:ind w:left="5040" w:hanging="360"/>
      </w:pPr>
      <w:rPr>
        <w:rFonts w:ascii="Symbol" w:hAnsi="Symbol" w:hint="default"/>
      </w:rPr>
    </w:lvl>
    <w:lvl w:ilvl="7" w:tplc="726ACE60">
      <w:start w:val="1"/>
      <w:numFmt w:val="bullet"/>
      <w:lvlText w:val="o"/>
      <w:lvlJc w:val="left"/>
      <w:pPr>
        <w:ind w:left="5760" w:hanging="360"/>
      </w:pPr>
      <w:rPr>
        <w:rFonts w:ascii="Courier New" w:hAnsi="Courier New" w:hint="default"/>
      </w:rPr>
    </w:lvl>
    <w:lvl w:ilvl="8" w:tplc="BBFC396C">
      <w:start w:val="1"/>
      <w:numFmt w:val="bullet"/>
      <w:lvlText w:val=""/>
      <w:lvlJc w:val="left"/>
      <w:pPr>
        <w:ind w:left="6480" w:hanging="360"/>
      </w:pPr>
      <w:rPr>
        <w:rFonts w:ascii="Wingdings" w:hAnsi="Wingdings" w:hint="default"/>
      </w:rPr>
    </w:lvl>
  </w:abstractNum>
  <w:abstractNum w:abstractNumId="11" w15:restartNumberingAfterBreak="0">
    <w:nsid w:val="731B456C"/>
    <w:multiLevelType w:val="hybridMultilevel"/>
    <w:tmpl w:val="FFFFFFFF"/>
    <w:lvl w:ilvl="0" w:tplc="3F3C53C2">
      <w:start w:val="1"/>
      <w:numFmt w:val="bullet"/>
      <w:lvlText w:val=""/>
      <w:lvlJc w:val="left"/>
      <w:pPr>
        <w:ind w:left="720" w:hanging="360"/>
      </w:pPr>
      <w:rPr>
        <w:rFonts w:ascii="Symbol" w:hAnsi="Symbol" w:hint="default"/>
      </w:rPr>
    </w:lvl>
    <w:lvl w:ilvl="1" w:tplc="ABBAB1CE">
      <w:start w:val="1"/>
      <w:numFmt w:val="bullet"/>
      <w:lvlText w:val="o"/>
      <w:lvlJc w:val="left"/>
      <w:pPr>
        <w:ind w:left="1440" w:hanging="360"/>
      </w:pPr>
      <w:rPr>
        <w:rFonts w:ascii="Courier New" w:hAnsi="Courier New" w:hint="default"/>
      </w:rPr>
    </w:lvl>
    <w:lvl w:ilvl="2" w:tplc="CA42F8AA">
      <w:start w:val="1"/>
      <w:numFmt w:val="bullet"/>
      <w:lvlText w:val=""/>
      <w:lvlJc w:val="left"/>
      <w:pPr>
        <w:ind w:left="2160" w:hanging="360"/>
      </w:pPr>
      <w:rPr>
        <w:rFonts w:ascii="Wingdings" w:hAnsi="Wingdings" w:hint="default"/>
      </w:rPr>
    </w:lvl>
    <w:lvl w:ilvl="3" w:tplc="2F064024">
      <w:start w:val="1"/>
      <w:numFmt w:val="bullet"/>
      <w:lvlText w:val=""/>
      <w:lvlJc w:val="left"/>
      <w:pPr>
        <w:ind w:left="2880" w:hanging="360"/>
      </w:pPr>
      <w:rPr>
        <w:rFonts w:ascii="Symbol" w:hAnsi="Symbol" w:hint="default"/>
      </w:rPr>
    </w:lvl>
    <w:lvl w:ilvl="4" w:tplc="2544EADA">
      <w:start w:val="1"/>
      <w:numFmt w:val="bullet"/>
      <w:lvlText w:val="o"/>
      <w:lvlJc w:val="left"/>
      <w:pPr>
        <w:ind w:left="3600" w:hanging="360"/>
      </w:pPr>
      <w:rPr>
        <w:rFonts w:ascii="Courier New" w:hAnsi="Courier New" w:hint="default"/>
      </w:rPr>
    </w:lvl>
    <w:lvl w:ilvl="5" w:tplc="3F0864C2">
      <w:start w:val="1"/>
      <w:numFmt w:val="bullet"/>
      <w:lvlText w:val=""/>
      <w:lvlJc w:val="left"/>
      <w:pPr>
        <w:ind w:left="4320" w:hanging="360"/>
      </w:pPr>
      <w:rPr>
        <w:rFonts w:ascii="Wingdings" w:hAnsi="Wingdings" w:hint="default"/>
      </w:rPr>
    </w:lvl>
    <w:lvl w:ilvl="6" w:tplc="D97C296E">
      <w:start w:val="1"/>
      <w:numFmt w:val="bullet"/>
      <w:lvlText w:val=""/>
      <w:lvlJc w:val="left"/>
      <w:pPr>
        <w:ind w:left="5040" w:hanging="360"/>
      </w:pPr>
      <w:rPr>
        <w:rFonts w:ascii="Symbol" w:hAnsi="Symbol" w:hint="default"/>
      </w:rPr>
    </w:lvl>
    <w:lvl w:ilvl="7" w:tplc="D3AC0814">
      <w:start w:val="1"/>
      <w:numFmt w:val="bullet"/>
      <w:lvlText w:val="o"/>
      <w:lvlJc w:val="left"/>
      <w:pPr>
        <w:ind w:left="5760" w:hanging="360"/>
      </w:pPr>
      <w:rPr>
        <w:rFonts w:ascii="Courier New" w:hAnsi="Courier New" w:hint="default"/>
      </w:rPr>
    </w:lvl>
    <w:lvl w:ilvl="8" w:tplc="5D1450FA">
      <w:start w:val="1"/>
      <w:numFmt w:val="bullet"/>
      <w:lvlText w:val=""/>
      <w:lvlJc w:val="left"/>
      <w:pPr>
        <w:ind w:left="6480" w:hanging="360"/>
      </w:pPr>
      <w:rPr>
        <w:rFonts w:ascii="Wingdings" w:hAnsi="Wingdings" w:hint="default"/>
      </w:rPr>
    </w:lvl>
  </w:abstractNum>
  <w:abstractNum w:abstractNumId="12" w15:restartNumberingAfterBreak="0">
    <w:nsid w:val="74B26414"/>
    <w:multiLevelType w:val="hybridMultilevel"/>
    <w:tmpl w:val="FFFFFFFF"/>
    <w:lvl w:ilvl="0" w:tplc="10E0A3DC">
      <w:start w:val="1"/>
      <w:numFmt w:val="bullet"/>
      <w:lvlText w:val=""/>
      <w:lvlJc w:val="left"/>
      <w:pPr>
        <w:ind w:left="1080" w:hanging="360"/>
      </w:pPr>
      <w:rPr>
        <w:rFonts w:ascii="Symbol" w:hAnsi="Symbol" w:hint="default"/>
      </w:rPr>
    </w:lvl>
    <w:lvl w:ilvl="1" w:tplc="B26C8F60">
      <w:start w:val="1"/>
      <w:numFmt w:val="bullet"/>
      <w:lvlText w:val="o"/>
      <w:lvlJc w:val="left"/>
      <w:pPr>
        <w:ind w:left="1800" w:hanging="360"/>
      </w:pPr>
      <w:rPr>
        <w:rFonts w:ascii="Courier New" w:hAnsi="Courier New" w:hint="default"/>
      </w:rPr>
    </w:lvl>
    <w:lvl w:ilvl="2" w:tplc="F90E166A">
      <w:start w:val="1"/>
      <w:numFmt w:val="bullet"/>
      <w:lvlText w:val=""/>
      <w:lvlJc w:val="left"/>
      <w:pPr>
        <w:ind w:left="2520" w:hanging="360"/>
      </w:pPr>
      <w:rPr>
        <w:rFonts w:ascii="Wingdings" w:hAnsi="Wingdings" w:hint="default"/>
      </w:rPr>
    </w:lvl>
    <w:lvl w:ilvl="3" w:tplc="2CF8A9A0">
      <w:start w:val="1"/>
      <w:numFmt w:val="bullet"/>
      <w:lvlText w:val=""/>
      <w:lvlJc w:val="left"/>
      <w:pPr>
        <w:ind w:left="3240" w:hanging="360"/>
      </w:pPr>
      <w:rPr>
        <w:rFonts w:ascii="Symbol" w:hAnsi="Symbol" w:hint="default"/>
      </w:rPr>
    </w:lvl>
    <w:lvl w:ilvl="4" w:tplc="0DDACED2">
      <w:start w:val="1"/>
      <w:numFmt w:val="bullet"/>
      <w:lvlText w:val="o"/>
      <w:lvlJc w:val="left"/>
      <w:pPr>
        <w:ind w:left="3960" w:hanging="360"/>
      </w:pPr>
      <w:rPr>
        <w:rFonts w:ascii="Courier New" w:hAnsi="Courier New" w:hint="default"/>
      </w:rPr>
    </w:lvl>
    <w:lvl w:ilvl="5" w:tplc="E928418C">
      <w:start w:val="1"/>
      <w:numFmt w:val="bullet"/>
      <w:lvlText w:val=""/>
      <w:lvlJc w:val="left"/>
      <w:pPr>
        <w:ind w:left="4680" w:hanging="360"/>
      </w:pPr>
      <w:rPr>
        <w:rFonts w:ascii="Wingdings" w:hAnsi="Wingdings" w:hint="default"/>
      </w:rPr>
    </w:lvl>
    <w:lvl w:ilvl="6" w:tplc="EBB29698">
      <w:start w:val="1"/>
      <w:numFmt w:val="bullet"/>
      <w:lvlText w:val=""/>
      <w:lvlJc w:val="left"/>
      <w:pPr>
        <w:ind w:left="5400" w:hanging="360"/>
      </w:pPr>
      <w:rPr>
        <w:rFonts w:ascii="Symbol" w:hAnsi="Symbol" w:hint="default"/>
      </w:rPr>
    </w:lvl>
    <w:lvl w:ilvl="7" w:tplc="CD20CA96">
      <w:start w:val="1"/>
      <w:numFmt w:val="bullet"/>
      <w:lvlText w:val="o"/>
      <w:lvlJc w:val="left"/>
      <w:pPr>
        <w:ind w:left="6120" w:hanging="360"/>
      </w:pPr>
      <w:rPr>
        <w:rFonts w:ascii="Courier New" w:hAnsi="Courier New" w:hint="default"/>
      </w:rPr>
    </w:lvl>
    <w:lvl w:ilvl="8" w:tplc="59207F28">
      <w:start w:val="1"/>
      <w:numFmt w:val="bullet"/>
      <w:lvlText w:val=""/>
      <w:lvlJc w:val="left"/>
      <w:pPr>
        <w:ind w:left="6840" w:hanging="360"/>
      </w:pPr>
      <w:rPr>
        <w:rFonts w:ascii="Wingdings" w:hAnsi="Wingdings" w:hint="default"/>
      </w:rPr>
    </w:lvl>
  </w:abstractNum>
  <w:num w:numId="1" w16cid:durableId="476924012">
    <w:abstractNumId w:val="5"/>
  </w:num>
  <w:num w:numId="2" w16cid:durableId="48235901">
    <w:abstractNumId w:val="11"/>
  </w:num>
  <w:num w:numId="3" w16cid:durableId="129133094">
    <w:abstractNumId w:val="4"/>
  </w:num>
  <w:num w:numId="4" w16cid:durableId="1474449346">
    <w:abstractNumId w:val="10"/>
  </w:num>
  <w:num w:numId="5" w16cid:durableId="2024354413">
    <w:abstractNumId w:val="6"/>
  </w:num>
  <w:num w:numId="6" w16cid:durableId="113597715">
    <w:abstractNumId w:val="2"/>
  </w:num>
  <w:num w:numId="7" w16cid:durableId="1904099024">
    <w:abstractNumId w:val="8"/>
  </w:num>
  <w:num w:numId="8" w16cid:durableId="2077430804">
    <w:abstractNumId w:val="0"/>
  </w:num>
  <w:num w:numId="9" w16cid:durableId="538931440">
    <w:abstractNumId w:val="12"/>
  </w:num>
  <w:num w:numId="10" w16cid:durableId="322003031">
    <w:abstractNumId w:val="1"/>
  </w:num>
  <w:num w:numId="11" w16cid:durableId="1868979029">
    <w:abstractNumId w:val="3"/>
  </w:num>
  <w:num w:numId="12" w16cid:durableId="2105681211">
    <w:abstractNumId w:val="9"/>
  </w:num>
  <w:num w:numId="13" w16cid:durableId="15743024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37DE"/>
    <w:rsid w:val="00002A56"/>
    <w:rsid w:val="000057D3"/>
    <w:rsid w:val="00007064"/>
    <w:rsid w:val="000116E5"/>
    <w:rsid w:val="00012FAC"/>
    <w:rsid w:val="000140B1"/>
    <w:rsid w:val="000171B9"/>
    <w:rsid w:val="00017483"/>
    <w:rsid w:val="000200B2"/>
    <w:rsid w:val="00021C9D"/>
    <w:rsid w:val="00022B35"/>
    <w:rsid w:val="000254AC"/>
    <w:rsid w:val="00031261"/>
    <w:rsid w:val="000320BD"/>
    <w:rsid w:val="00033481"/>
    <w:rsid w:val="00033EE4"/>
    <w:rsid w:val="0003509D"/>
    <w:rsid w:val="00037A5B"/>
    <w:rsid w:val="00037B92"/>
    <w:rsid w:val="00040473"/>
    <w:rsid w:val="00041181"/>
    <w:rsid w:val="000418A7"/>
    <w:rsid w:val="00041E02"/>
    <w:rsid w:val="00041E2C"/>
    <w:rsid w:val="00045A4F"/>
    <w:rsid w:val="000467AF"/>
    <w:rsid w:val="0005089A"/>
    <w:rsid w:val="00051E06"/>
    <w:rsid w:val="000542BD"/>
    <w:rsid w:val="00057925"/>
    <w:rsid w:val="000630A0"/>
    <w:rsid w:val="00075C8D"/>
    <w:rsid w:val="000767CF"/>
    <w:rsid w:val="0007706B"/>
    <w:rsid w:val="00077105"/>
    <w:rsid w:val="0007764E"/>
    <w:rsid w:val="00080FC8"/>
    <w:rsid w:val="00082F14"/>
    <w:rsid w:val="00086E80"/>
    <w:rsid w:val="000906FE"/>
    <w:rsid w:val="0009100F"/>
    <w:rsid w:val="00091434"/>
    <w:rsid w:val="0009220E"/>
    <w:rsid w:val="00094F98"/>
    <w:rsid w:val="000A28D9"/>
    <w:rsid w:val="000A4C1B"/>
    <w:rsid w:val="000A53CA"/>
    <w:rsid w:val="000B3DF8"/>
    <w:rsid w:val="000B448A"/>
    <w:rsid w:val="000B7CB1"/>
    <w:rsid w:val="000C15D5"/>
    <w:rsid w:val="000C2C54"/>
    <w:rsid w:val="000C3630"/>
    <w:rsid w:val="000C43F3"/>
    <w:rsid w:val="000C4A0F"/>
    <w:rsid w:val="000D02A9"/>
    <w:rsid w:val="000D0B9B"/>
    <w:rsid w:val="000D1E2F"/>
    <w:rsid w:val="000D684A"/>
    <w:rsid w:val="000D7B07"/>
    <w:rsid w:val="000E1232"/>
    <w:rsid w:val="000E16E2"/>
    <w:rsid w:val="000E2EA9"/>
    <w:rsid w:val="000E353F"/>
    <w:rsid w:val="000E3957"/>
    <w:rsid w:val="000E596B"/>
    <w:rsid w:val="000E615E"/>
    <w:rsid w:val="000E7232"/>
    <w:rsid w:val="000E78F4"/>
    <w:rsid w:val="000F07D0"/>
    <w:rsid w:val="000F0A6B"/>
    <w:rsid w:val="000F1961"/>
    <w:rsid w:val="000F52E3"/>
    <w:rsid w:val="000F77C8"/>
    <w:rsid w:val="001006AD"/>
    <w:rsid w:val="00100DA0"/>
    <w:rsid w:val="0011417E"/>
    <w:rsid w:val="00114EA2"/>
    <w:rsid w:val="00116087"/>
    <w:rsid w:val="00116A8E"/>
    <w:rsid w:val="00116FEA"/>
    <w:rsid w:val="00121A67"/>
    <w:rsid w:val="00122F8E"/>
    <w:rsid w:val="00127125"/>
    <w:rsid w:val="00133928"/>
    <w:rsid w:val="0013537A"/>
    <w:rsid w:val="001366C6"/>
    <w:rsid w:val="00136E7C"/>
    <w:rsid w:val="001442CE"/>
    <w:rsid w:val="00145CCF"/>
    <w:rsid w:val="00154DA8"/>
    <w:rsid w:val="00157532"/>
    <w:rsid w:val="00160534"/>
    <w:rsid w:val="00161F2F"/>
    <w:rsid w:val="00163BE6"/>
    <w:rsid w:val="00163F36"/>
    <w:rsid w:val="001640FB"/>
    <w:rsid w:val="001642F3"/>
    <w:rsid w:val="00166722"/>
    <w:rsid w:val="0017093F"/>
    <w:rsid w:val="00170A88"/>
    <w:rsid w:val="00175576"/>
    <w:rsid w:val="00176FD9"/>
    <w:rsid w:val="00180E19"/>
    <w:rsid w:val="001862A3"/>
    <w:rsid w:val="00186A3C"/>
    <w:rsid w:val="0019040D"/>
    <w:rsid w:val="00196364"/>
    <w:rsid w:val="001A1D48"/>
    <w:rsid w:val="001A29BC"/>
    <w:rsid w:val="001A29E3"/>
    <w:rsid w:val="001A520B"/>
    <w:rsid w:val="001A735C"/>
    <w:rsid w:val="001B0E4A"/>
    <w:rsid w:val="001B359A"/>
    <w:rsid w:val="001B3882"/>
    <w:rsid w:val="001B4764"/>
    <w:rsid w:val="001B773B"/>
    <w:rsid w:val="001C0D32"/>
    <w:rsid w:val="001C153E"/>
    <w:rsid w:val="001C2C4A"/>
    <w:rsid w:val="001C3CEA"/>
    <w:rsid w:val="001C46A3"/>
    <w:rsid w:val="001D1415"/>
    <w:rsid w:val="001D14D1"/>
    <w:rsid w:val="001D2A1E"/>
    <w:rsid w:val="001D7630"/>
    <w:rsid w:val="001D76DA"/>
    <w:rsid w:val="001E17FD"/>
    <w:rsid w:val="001E19E5"/>
    <w:rsid w:val="001E3018"/>
    <w:rsid w:val="001E34DF"/>
    <w:rsid w:val="001E4E25"/>
    <w:rsid w:val="001E51F3"/>
    <w:rsid w:val="001E6CEA"/>
    <w:rsid w:val="001E6FA2"/>
    <w:rsid w:val="001F263D"/>
    <w:rsid w:val="001F352E"/>
    <w:rsid w:val="001F4DF5"/>
    <w:rsid w:val="001F7B12"/>
    <w:rsid w:val="00201DB5"/>
    <w:rsid w:val="0020438A"/>
    <w:rsid w:val="00204427"/>
    <w:rsid w:val="00207EDF"/>
    <w:rsid w:val="002124FF"/>
    <w:rsid w:val="00220537"/>
    <w:rsid w:val="00223646"/>
    <w:rsid w:val="00226176"/>
    <w:rsid w:val="00226E04"/>
    <w:rsid w:val="00231E7B"/>
    <w:rsid w:val="00236596"/>
    <w:rsid w:val="00236D29"/>
    <w:rsid w:val="00237AE5"/>
    <w:rsid w:val="00237C9C"/>
    <w:rsid w:val="00241A05"/>
    <w:rsid w:val="00241BB5"/>
    <w:rsid w:val="00242263"/>
    <w:rsid w:val="0024454D"/>
    <w:rsid w:val="00246184"/>
    <w:rsid w:val="00246743"/>
    <w:rsid w:val="00247CFF"/>
    <w:rsid w:val="00255D35"/>
    <w:rsid w:val="00256433"/>
    <w:rsid w:val="00260FCD"/>
    <w:rsid w:val="00264C1E"/>
    <w:rsid w:val="002662F8"/>
    <w:rsid w:val="00270694"/>
    <w:rsid w:val="00273065"/>
    <w:rsid w:val="00274A5D"/>
    <w:rsid w:val="00274CA9"/>
    <w:rsid w:val="00275B8E"/>
    <w:rsid w:val="002801B6"/>
    <w:rsid w:val="00280437"/>
    <w:rsid w:val="00281346"/>
    <w:rsid w:val="002827F6"/>
    <w:rsid w:val="00282DBF"/>
    <w:rsid w:val="0028336D"/>
    <w:rsid w:val="002834EF"/>
    <w:rsid w:val="002845BD"/>
    <w:rsid w:val="00284AD0"/>
    <w:rsid w:val="00286295"/>
    <w:rsid w:val="0028693F"/>
    <w:rsid w:val="00292979"/>
    <w:rsid w:val="002947C6"/>
    <w:rsid w:val="00295090"/>
    <w:rsid w:val="002A2BDB"/>
    <w:rsid w:val="002A304D"/>
    <w:rsid w:val="002A5B44"/>
    <w:rsid w:val="002A6799"/>
    <w:rsid w:val="002B1E31"/>
    <w:rsid w:val="002B2D98"/>
    <w:rsid w:val="002B4031"/>
    <w:rsid w:val="002B6B45"/>
    <w:rsid w:val="002C273B"/>
    <w:rsid w:val="002C51B5"/>
    <w:rsid w:val="002C5A85"/>
    <w:rsid w:val="002C61D3"/>
    <w:rsid w:val="002C6EBA"/>
    <w:rsid w:val="002D0000"/>
    <w:rsid w:val="002D159A"/>
    <w:rsid w:val="002D1E0D"/>
    <w:rsid w:val="002D698F"/>
    <w:rsid w:val="002D7889"/>
    <w:rsid w:val="002E035C"/>
    <w:rsid w:val="002E40C8"/>
    <w:rsid w:val="002E4FC1"/>
    <w:rsid w:val="002E5E7B"/>
    <w:rsid w:val="002E761D"/>
    <w:rsid w:val="002F5D7B"/>
    <w:rsid w:val="002F65E3"/>
    <w:rsid w:val="002F7249"/>
    <w:rsid w:val="00302F16"/>
    <w:rsid w:val="00305753"/>
    <w:rsid w:val="003058E1"/>
    <w:rsid w:val="0030655D"/>
    <w:rsid w:val="00306D05"/>
    <w:rsid w:val="00312439"/>
    <w:rsid w:val="00314468"/>
    <w:rsid w:val="003206B4"/>
    <w:rsid w:val="0032072D"/>
    <w:rsid w:val="00320FC2"/>
    <w:rsid w:val="003242FB"/>
    <w:rsid w:val="003249F6"/>
    <w:rsid w:val="00324F23"/>
    <w:rsid w:val="00325294"/>
    <w:rsid w:val="0032604B"/>
    <w:rsid w:val="003344FD"/>
    <w:rsid w:val="0033503A"/>
    <w:rsid w:val="00335B34"/>
    <w:rsid w:val="00340EFE"/>
    <w:rsid w:val="00341ABB"/>
    <w:rsid w:val="00345030"/>
    <w:rsid w:val="00346148"/>
    <w:rsid w:val="0034673C"/>
    <w:rsid w:val="003469D6"/>
    <w:rsid w:val="00346C4B"/>
    <w:rsid w:val="0034741B"/>
    <w:rsid w:val="00347638"/>
    <w:rsid w:val="00354815"/>
    <w:rsid w:val="00355A15"/>
    <w:rsid w:val="00365E23"/>
    <w:rsid w:val="00371776"/>
    <w:rsid w:val="00374A34"/>
    <w:rsid w:val="003766FF"/>
    <w:rsid w:val="00377044"/>
    <w:rsid w:val="003824AE"/>
    <w:rsid w:val="00382B73"/>
    <w:rsid w:val="0039111E"/>
    <w:rsid w:val="0039258F"/>
    <w:rsid w:val="003954A4"/>
    <w:rsid w:val="00397001"/>
    <w:rsid w:val="00397BA1"/>
    <w:rsid w:val="003A07FF"/>
    <w:rsid w:val="003A0973"/>
    <w:rsid w:val="003A269F"/>
    <w:rsid w:val="003A6DBB"/>
    <w:rsid w:val="003A72AF"/>
    <w:rsid w:val="003B38C1"/>
    <w:rsid w:val="003B4E80"/>
    <w:rsid w:val="003C1E38"/>
    <w:rsid w:val="003C278E"/>
    <w:rsid w:val="003C620B"/>
    <w:rsid w:val="003C776B"/>
    <w:rsid w:val="003D1722"/>
    <w:rsid w:val="003D1F9B"/>
    <w:rsid w:val="003D3645"/>
    <w:rsid w:val="003D45CB"/>
    <w:rsid w:val="003D4BDB"/>
    <w:rsid w:val="003D6376"/>
    <w:rsid w:val="003D7863"/>
    <w:rsid w:val="003E5C59"/>
    <w:rsid w:val="003F0A6B"/>
    <w:rsid w:val="003F2534"/>
    <w:rsid w:val="003F5B74"/>
    <w:rsid w:val="003F606E"/>
    <w:rsid w:val="00401E8B"/>
    <w:rsid w:val="0040219F"/>
    <w:rsid w:val="004025B8"/>
    <w:rsid w:val="00403780"/>
    <w:rsid w:val="0040523B"/>
    <w:rsid w:val="00405568"/>
    <w:rsid w:val="004116A1"/>
    <w:rsid w:val="00414B8C"/>
    <w:rsid w:val="00420F16"/>
    <w:rsid w:val="00427F20"/>
    <w:rsid w:val="004300B0"/>
    <w:rsid w:val="004465D3"/>
    <w:rsid w:val="004574CD"/>
    <w:rsid w:val="0046107A"/>
    <w:rsid w:val="00466D5F"/>
    <w:rsid w:val="00467F72"/>
    <w:rsid w:val="0047226C"/>
    <w:rsid w:val="004811C9"/>
    <w:rsid w:val="004927CE"/>
    <w:rsid w:val="00497B27"/>
    <w:rsid w:val="004A1C5D"/>
    <w:rsid w:val="004B19A6"/>
    <w:rsid w:val="004B3B25"/>
    <w:rsid w:val="004B5CD7"/>
    <w:rsid w:val="004C21A5"/>
    <w:rsid w:val="004C2291"/>
    <w:rsid w:val="004C2704"/>
    <w:rsid w:val="004C302A"/>
    <w:rsid w:val="004C7E99"/>
    <w:rsid w:val="004E267E"/>
    <w:rsid w:val="004E411F"/>
    <w:rsid w:val="004E4792"/>
    <w:rsid w:val="004F0599"/>
    <w:rsid w:val="004F0EC9"/>
    <w:rsid w:val="004F49EA"/>
    <w:rsid w:val="004F57F5"/>
    <w:rsid w:val="00500F3C"/>
    <w:rsid w:val="00501222"/>
    <w:rsid w:val="00502103"/>
    <w:rsid w:val="00504790"/>
    <w:rsid w:val="005064A2"/>
    <w:rsid w:val="005073D0"/>
    <w:rsid w:val="0050767C"/>
    <w:rsid w:val="005078EB"/>
    <w:rsid w:val="00507EA2"/>
    <w:rsid w:val="00510AC2"/>
    <w:rsid w:val="0051286F"/>
    <w:rsid w:val="00512A14"/>
    <w:rsid w:val="00514ECB"/>
    <w:rsid w:val="00515DFE"/>
    <w:rsid w:val="0051669F"/>
    <w:rsid w:val="005210B3"/>
    <w:rsid w:val="005233BE"/>
    <w:rsid w:val="00523768"/>
    <w:rsid w:val="00523850"/>
    <w:rsid w:val="0052392E"/>
    <w:rsid w:val="00523B37"/>
    <w:rsid w:val="00524B67"/>
    <w:rsid w:val="00525152"/>
    <w:rsid w:val="0052583D"/>
    <w:rsid w:val="00526A72"/>
    <w:rsid w:val="005275E4"/>
    <w:rsid w:val="00527B94"/>
    <w:rsid w:val="00527E40"/>
    <w:rsid w:val="00530230"/>
    <w:rsid w:val="005315CB"/>
    <w:rsid w:val="0053566B"/>
    <w:rsid w:val="00540F63"/>
    <w:rsid w:val="00542B6E"/>
    <w:rsid w:val="005473FE"/>
    <w:rsid w:val="00547D10"/>
    <w:rsid w:val="00553729"/>
    <w:rsid w:val="00557DBE"/>
    <w:rsid w:val="00561BD9"/>
    <w:rsid w:val="00562A49"/>
    <w:rsid w:val="00566318"/>
    <w:rsid w:val="00571F92"/>
    <w:rsid w:val="00572E5B"/>
    <w:rsid w:val="0057550A"/>
    <w:rsid w:val="005806CA"/>
    <w:rsid w:val="005810A5"/>
    <w:rsid w:val="00581435"/>
    <w:rsid w:val="005841B6"/>
    <w:rsid w:val="005905C5"/>
    <w:rsid w:val="00591730"/>
    <w:rsid w:val="005924CD"/>
    <w:rsid w:val="00593999"/>
    <w:rsid w:val="00593B09"/>
    <w:rsid w:val="00596676"/>
    <w:rsid w:val="0059705F"/>
    <w:rsid w:val="005B02C5"/>
    <w:rsid w:val="005B02F9"/>
    <w:rsid w:val="005B13D8"/>
    <w:rsid w:val="005B2BA9"/>
    <w:rsid w:val="005C2431"/>
    <w:rsid w:val="005C26B2"/>
    <w:rsid w:val="005C3881"/>
    <w:rsid w:val="005D1D5E"/>
    <w:rsid w:val="005D46E3"/>
    <w:rsid w:val="005D4A60"/>
    <w:rsid w:val="005D56E2"/>
    <w:rsid w:val="005E2DC2"/>
    <w:rsid w:val="005E5006"/>
    <w:rsid w:val="005E6D71"/>
    <w:rsid w:val="005E7D06"/>
    <w:rsid w:val="005F465A"/>
    <w:rsid w:val="00600EFD"/>
    <w:rsid w:val="00605928"/>
    <w:rsid w:val="00611A03"/>
    <w:rsid w:val="00611E58"/>
    <w:rsid w:val="006144FD"/>
    <w:rsid w:val="00614C2E"/>
    <w:rsid w:val="00614D14"/>
    <w:rsid w:val="00615E51"/>
    <w:rsid w:val="00616267"/>
    <w:rsid w:val="00616DDA"/>
    <w:rsid w:val="00617B20"/>
    <w:rsid w:val="0062036D"/>
    <w:rsid w:val="00622D88"/>
    <w:rsid w:val="00622E7D"/>
    <w:rsid w:val="00623B45"/>
    <w:rsid w:val="00623C7B"/>
    <w:rsid w:val="006372A1"/>
    <w:rsid w:val="0064069D"/>
    <w:rsid w:val="00645553"/>
    <w:rsid w:val="0064640D"/>
    <w:rsid w:val="00646D34"/>
    <w:rsid w:val="006505BE"/>
    <w:rsid w:val="00652570"/>
    <w:rsid w:val="00654AE9"/>
    <w:rsid w:val="006577C1"/>
    <w:rsid w:val="00664060"/>
    <w:rsid w:val="00672EE4"/>
    <w:rsid w:val="0067767F"/>
    <w:rsid w:val="00677DF7"/>
    <w:rsid w:val="0068145D"/>
    <w:rsid w:val="00683268"/>
    <w:rsid w:val="006836A8"/>
    <w:rsid w:val="00683D06"/>
    <w:rsid w:val="00685D1F"/>
    <w:rsid w:val="0068660E"/>
    <w:rsid w:val="00694235"/>
    <w:rsid w:val="006945D9"/>
    <w:rsid w:val="00695BE9"/>
    <w:rsid w:val="0069615B"/>
    <w:rsid w:val="006A2D85"/>
    <w:rsid w:val="006A6EEF"/>
    <w:rsid w:val="006B2853"/>
    <w:rsid w:val="006B691E"/>
    <w:rsid w:val="006C0D1A"/>
    <w:rsid w:val="006C1205"/>
    <w:rsid w:val="006C302B"/>
    <w:rsid w:val="006C6FBA"/>
    <w:rsid w:val="006D082E"/>
    <w:rsid w:val="006D1880"/>
    <w:rsid w:val="006D247D"/>
    <w:rsid w:val="006E4D0D"/>
    <w:rsid w:val="006E7E1B"/>
    <w:rsid w:val="006F0016"/>
    <w:rsid w:val="006F1147"/>
    <w:rsid w:val="006F3DF6"/>
    <w:rsid w:val="006F472A"/>
    <w:rsid w:val="007003CA"/>
    <w:rsid w:val="00701F33"/>
    <w:rsid w:val="007141D5"/>
    <w:rsid w:val="0071642C"/>
    <w:rsid w:val="007205EA"/>
    <w:rsid w:val="0073163D"/>
    <w:rsid w:val="007319D6"/>
    <w:rsid w:val="0073276F"/>
    <w:rsid w:val="007333CC"/>
    <w:rsid w:val="00736F6C"/>
    <w:rsid w:val="0073749E"/>
    <w:rsid w:val="00740173"/>
    <w:rsid w:val="0074125E"/>
    <w:rsid w:val="0074217D"/>
    <w:rsid w:val="00742592"/>
    <w:rsid w:val="00742D5F"/>
    <w:rsid w:val="00743DEF"/>
    <w:rsid w:val="00745392"/>
    <w:rsid w:val="00755075"/>
    <w:rsid w:val="00755DE6"/>
    <w:rsid w:val="007563CB"/>
    <w:rsid w:val="00756501"/>
    <w:rsid w:val="00761A0D"/>
    <w:rsid w:val="007633E2"/>
    <w:rsid w:val="00767AA6"/>
    <w:rsid w:val="007700AA"/>
    <w:rsid w:val="00773ADB"/>
    <w:rsid w:val="00775C19"/>
    <w:rsid w:val="007810C2"/>
    <w:rsid w:val="007820D9"/>
    <w:rsid w:val="00786EBE"/>
    <w:rsid w:val="00794345"/>
    <w:rsid w:val="0079624E"/>
    <w:rsid w:val="00797B1A"/>
    <w:rsid w:val="007A01F6"/>
    <w:rsid w:val="007A16E3"/>
    <w:rsid w:val="007A298D"/>
    <w:rsid w:val="007A3246"/>
    <w:rsid w:val="007A3B18"/>
    <w:rsid w:val="007A4D5B"/>
    <w:rsid w:val="007B0EE2"/>
    <w:rsid w:val="007B1E11"/>
    <w:rsid w:val="007C3F12"/>
    <w:rsid w:val="007C52F4"/>
    <w:rsid w:val="007C5755"/>
    <w:rsid w:val="007C71EC"/>
    <w:rsid w:val="007D0ADE"/>
    <w:rsid w:val="007D32AD"/>
    <w:rsid w:val="007D3FD3"/>
    <w:rsid w:val="007D4F5F"/>
    <w:rsid w:val="007D64A5"/>
    <w:rsid w:val="007E0148"/>
    <w:rsid w:val="007E3C24"/>
    <w:rsid w:val="007E5E3D"/>
    <w:rsid w:val="007F1788"/>
    <w:rsid w:val="007F4078"/>
    <w:rsid w:val="007F5C92"/>
    <w:rsid w:val="007F7739"/>
    <w:rsid w:val="0080040E"/>
    <w:rsid w:val="00801165"/>
    <w:rsid w:val="00801688"/>
    <w:rsid w:val="0080321E"/>
    <w:rsid w:val="00806BEF"/>
    <w:rsid w:val="00810CDE"/>
    <w:rsid w:val="008137AE"/>
    <w:rsid w:val="0081429D"/>
    <w:rsid w:val="00817E34"/>
    <w:rsid w:val="008223F2"/>
    <w:rsid w:val="008263F3"/>
    <w:rsid w:val="008266A0"/>
    <w:rsid w:val="00826E86"/>
    <w:rsid w:val="008319E1"/>
    <w:rsid w:val="0083218D"/>
    <w:rsid w:val="008363AA"/>
    <w:rsid w:val="008435F7"/>
    <w:rsid w:val="00843760"/>
    <w:rsid w:val="0084568A"/>
    <w:rsid w:val="008462C9"/>
    <w:rsid w:val="00846B3A"/>
    <w:rsid w:val="0085448A"/>
    <w:rsid w:val="00854659"/>
    <w:rsid w:val="00857FFE"/>
    <w:rsid w:val="00861B3C"/>
    <w:rsid w:val="008627FA"/>
    <w:rsid w:val="00864C08"/>
    <w:rsid w:val="00865541"/>
    <w:rsid w:val="00866CEE"/>
    <w:rsid w:val="00870559"/>
    <w:rsid w:val="00873200"/>
    <w:rsid w:val="008760A4"/>
    <w:rsid w:val="008824C8"/>
    <w:rsid w:val="00882708"/>
    <w:rsid w:val="00883D26"/>
    <w:rsid w:val="00887038"/>
    <w:rsid w:val="008875C9"/>
    <w:rsid w:val="00891834"/>
    <w:rsid w:val="008940F1"/>
    <w:rsid w:val="00894F8F"/>
    <w:rsid w:val="00896DDD"/>
    <w:rsid w:val="008A250A"/>
    <w:rsid w:val="008A3737"/>
    <w:rsid w:val="008A6507"/>
    <w:rsid w:val="008B0AC2"/>
    <w:rsid w:val="008B1A65"/>
    <w:rsid w:val="008B2CFD"/>
    <w:rsid w:val="008B73CE"/>
    <w:rsid w:val="008C26FC"/>
    <w:rsid w:val="008D3C19"/>
    <w:rsid w:val="008D40D3"/>
    <w:rsid w:val="008E09B4"/>
    <w:rsid w:val="008E6CCA"/>
    <w:rsid w:val="008F1350"/>
    <w:rsid w:val="008F1F2D"/>
    <w:rsid w:val="008F31EB"/>
    <w:rsid w:val="008F4408"/>
    <w:rsid w:val="008F48E3"/>
    <w:rsid w:val="008F5209"/>
    <w:rsid w:val="008F57FC"/>
    <w:rsid w:val="0090605A"/>
    <w:rsid w:val="009102C5"/>
    <w:rsid w:val="009116AC"/>
    <w:rsid w:val="00912DC4"/>
    <w:rsid w:val="00914307"/>
    <w:rsid w:val="0091472D"/>
    <w:rsid w:val="00916DED"/>
    <w:rsid w:val="00917A22"/>
    <w:rsid w:val="009200DD"/>
    <w:rsid w:val="0092691D"/>
    <w:rsid w:val="00934254"/>
    <w:rsid w:val="00942531"/>
    <w:rsid w:val="00953C39"/>
    <w:rsid w:val="00954BC9"/>
    <w:rsid w:val="00954F38"/>
    <w:rsid w:val="0095644B"/>
    <w:rsid w:val="00956BC7"/>
    <w:rsid w:val="0095736F"/>
    <w:rsid w:val="009602CA"/>
    <w:rsid w:val="00960E49"/>
    <w:rsid w:val="0096120A"/>
    <w:rsid w:val="00962708"/>
    <w:rsid w:val="00962C79"/>
    <w:rsid w:val="0096327C"/>
    <w:rsid w:val="009747E2"/>
    <w:rsid w:val="0097546A"/>
    <w:rsid w:val="00975AA5"/>
    <w:rsid w:val="00981C20"/>
    <w:rsid w:val="00981ED4"/>
    <w:rsid w:val="0098213C"/>
    <w:rsid w:val="00982583"/>
    <w:rsid w:val="00986D86"/>
    <w:rsid w:val="00987918"/>
    <w:rsid w:val="00990DFF"/>
    <w:rsid w:val="009915FF"/>
    <w:rsid w:val="00991924"/>
    <w:rsid w:val="009943B2"/>
    <w:rsid w:val="00994791"/>
    <w:rsid w:val="00994CA6"/>
    <w:rsid w:val="009A1C4D"/>
    <w:rsid w:val="009A49D6"/>
    <w:rsid w:val="009A49FA"/>
    <w:rsid w:val="009B1A87"/>
    <w:rsid w:val="009B4A9E"/>
    <w:rsid w:val="009B7EC7"/>
    <w:rsid w:val="009C34FD"/>
    <w:rsid w:val="009C38EE"/>
    <w:rsid w:val="009C3ED7"/>
    <w:rsid w:val="009C58CF"/>
    <w:rsid w:val="009C6F5F"/>
    <w:rsid w:val="009C7325"/>
    <w:rsid w:val="009D59F0"/>
    <w:rsid w:val="009D7EF0"/>
    <w:rsid w:val="009E004A"/>
    <w:rsid w:val="009E0063"/>
    <w:rsid w:val="009E0CD3"/>
    <w:rsid w:val="009E0D9B"/>
    <w:rsid w:val="009E5DD1"/>
    <w:rsid w:val="009E6A0A"/>
    <w:rsid w:val="009F404C"/>
    <w:rsid w:val="009F444D"/>
    <w:rsid w:val="009F49B6"/>
    <w:rsid w:val="009F5513"/>
    <w:rsid w:val="009F7B8E"/>
    <w:rsid w:val="00A01D45"/>
    <w:rsid w:val="00A02023"/>
    <w:rsid w:val="00A0499C"/>
    <w:rsid w:val="00A049A1"/>
    <w:rsid w:val="00A05A58"/>
    <w:rsid w:val="00A069CE"/>
    <w:rsid w:val="00A20926"/>
    <w:rsid w:val="00A2541B"/>
    <w:rsid w:val="00A25A88"/>
    <w:rsid w:val="00A27796"/>
    <w:rsid w:val="00A309B2"/>
    <w:rsid w:val="00A312D8"/>
    <w:rsid w:val="00A31C08"/>
    <w:rsid w:val="00A357B1"/>
    <w:rsid w:val="00A3646D"/>
    <w:rsid w:val="00A37FFC"/>
    <w:rsid w:val="00A41C43"/>
    <w:rsid w:val="00A422A5"/>
    <w:rsid w:val="00A43937"/>
    <w:rsid w:val="00A44594"/>
    <w:rsid w:val="00A45CDB"/>
    <w:rsid w:val="00A5516A"/>
    <w:rsid w:val="00A571DD"/>
    <w:rsid w:val="00A6492D"/>
    <w:rsid w:val="00A65328"/>
    <w:rsid w:val="00A66520"/>
    <w:rsid w:val="00A6694F"/>
    <w:rsid w:val="00A66FCE"/>
    <w:rsid w:val="00A743DB"/>
    <w:rsid w:val="00A753D7"/>
    <w:rsid w:val="00A82A4F"/>
    <w:rsid w:val="00A90541"/>
    <w:rsid w:val="00A909B5"/>
    <w:rsid w:val="00A91E72"/>
    <w:rsid w:val="00A9554A"/>
    <w:rsid w:val="00A970BF"/>
    <w:rsid w:val="00A97F95"/>
    <w:rsid w:val="00AA0914"/>
    <w:rsid w:val="00AA0BA5"/>
    <w:rsid w:val="00AA4B8B"/>
    <w:rsid w:val="00AA5636"/>
    <w:rsid w:val="00AA5861"/>
    <w:rsid w:val="00AA7F1D"/>
    <w:rsid w:val="00AB0656"/>
    <w:rsid w:val="00AB5A56"/>
    <w:rsid w:val="00AB74C9"/>
    <w:rsid w:val="00AC1D65"/>
    <w:rsid w:val="00AC56BD"/>
    <w:rsid w:val="00AC6867"/>
    <w:rsid w:val="00AC7384"/>
    <w:rsid w:val="00AC7E01"/>
    <w:rsid w:val="00AD17C5"/>
    <w:rsid w:val="00AD3192"/>
    <w:rsid w:val="00AD4396"/>
    <w:rsid w:val="00AD74F3"/>
    <w:rsid w:val="00AE020D"/>
    <w:rsid w:val="00AE2A77"/>
    <w:rsid w:val="00AE5614"/>
    <w:rsid w:val="00AF172B"/>
    <w:rsid w:val="00AF5C73"/>
    <w:rsid w:val="00B01DE6"/>
    <w:rsid w:val="00B03EE6"/>
    <w:rsid w:val="00B0512B"/>
    <w:rsid w:val="00B11F50"/>
    <w:rsid w:val="00B12078"/>
    <w:rsid w:val="00B1503C"/>
    <w:rsid w:val="00B156EE"/>
    <w:rsid w:val="00B24363"/>
    <w:rsid w:val="00B2601F"/>
    <w:rsid w:val="00B27DBD"/>
    <w:rsid w:val="00B40C33"/>
    <w:rsid w:val="00B416AD"/>
    <w:rsid w:val="00B41C90"/>
    <w:rsid w:val="00B44BEB"/>
    <w:rsid w:val="00B45DE9"/>
    <w:rsid w:val="00B52719"/>
    <w:rsid w:val="00B52773"/>
    <w:rsid w:val="00B559E0"/>
    <w:rsid w:val="00B55D2A"/>
    <w:rsid w:val="00B564B2"/>
    <w:rsid w:val="00B56DF3"/>
    <w:rsid w:val="00B57C01"/>
    <w:rsid w:val="00B60F9C"/>
    <w:rsid w:val="00B636F3"/>
    <w:rsid w:val="00B63E8A"/>
    <w:rsid w:val="00B71A5F"/>
    <w:rsid w:val="00B72D1E"/>
    <w:rsid w:val="00B74037"/>
    <w:rsid w:val="00B74B99"/>
    <w:rsid w:val="00B74F8D"/>
    <w:rsid w:val="00B87A11"/>
    <w:rsid w:val="00B927B3"/>
    <w:rsid w:val="00B9709A"/>
    <w:rsid w:val="00B97246"/>
    <w:rsid w:val="00BA2739"/>
    <w:rsid w:val="00BB05F8"/>
    <w:rsid w:val="00BB3DAB"/>
    <w:rsid w:val="00BC715A"/>
    <w:rsid w:val="00BC7AF6"/>
    <w:rsid w:val="00BD130D"/>
    <w:rsid w:val="00BD614A"/>
    <w:rsid w:val="00BE32A7"/>
    <w:rsid w:val="00BE5EA7"/>
    <w:rsid w:val="00BF0511"/>
    <w:rsid w:val="00BF31FD"/>
    <w:rsid w:val="00BF6A38"/>
    <w:rsid w:val="00C0056E"/>
    <w:rsid w:val="00C14C02"/>
    <w:rsid w:val="00C1732F"/>
    <w:rsid w:val="00C209B4"/>
    <w:rsid w:val="00C22EBB"/>
    <w:rsid w:val="00C253DF"/>
    <w:rsid w:val="00C35092"/>
    <w:rsid w:val="00C35DAD"/>
    <w:rsid w:val="00C4448B"/>
    <w:rsid w:val="00C45228"/>
    <w:rsid w:val="00C45A38"/>
    <w:rsid w:val="00C46F20"/>
    <w:rsid w:val="00C47090"/>
    <w:rsid w:val="00C52382"/>
    <w:rsid w:val="00C5471C"/>
    <w:rsid w:val="00C558FA"/>
    <w:rsid w:val="00C606B7"/>
    <w:rsid w:val="00C619E3"/>
    <w:rsid w:val="00C62155"/>
    <w:rsid w:val="00C66B76"/>
    <w:rsid w:val="00C7222C"/>
    <w:rsid w:val="00C7351F"/>
    <w:rsid w:val="00C746E1"/>
    <w:rsid w:val="00C74728"/>
    <w:rsid w:val="00C76C6A"/>
    <w:rsid w:val="00C77404"/>
    <w:rsid w:val="00C81C72"/>
    <w:rsid w:val="00C825CD"/>
    <w:rsid w:val="00C84171"/>
    <w:rsid w:val="00C8547E"/>
    <w:rsid w:val="00C85486"/>
    <w:rsid w:val="00C865CB"/>
    <w:rsid w:val="00C86727"/>
    <w:rsid w:val="00C86772"/>
    <w:rsid w:val="00C879FD"/>
    <w:rsid w:val="00C9006E"/>
    <w:rsid w:val="00CA060A"/>
    <w:rsid w:val="00CA1C85"/>
    <w:rsid w:val="00CA1F7E"/>
    <w:rsid w:val="00CA5317"/>
    <w:rsid w:val="00CA7B1A"/>
    <w:rsid w:val="00CB1773"/>
    <w:rsid w:val="00CB2041"/>
    <w:rsid w:val="00CB326E"/>
    <w:rsid w:val="00CB41AF"/>
    <w:rsid w:val="00CB5789"/>
    <w:rsid w:val="00CB7C93"/>
    <w:rsid w:val="00CC14EB"/>
    <w:rsid w:val="00CC2D7E"/>
    <w:rsid w:val="00CC4E41"/>
    <w:rsid w:val="00CC7AF6"/>
    <w:rsid w:val="00CD06D7"/>
    <w:rsid w:val="00CD7E11"/>
    <w:rsid w:val="00CE1CE1"/>
    <w:rsid w:val="00CE22BE"/>
    <w:rsid w:val="00CE2E62"/>
    <w:rsid w:val="00CE6850"/>
    <w:rsid w:val="00CF27EE"/>
    <w:rsid w:val="00CF42A6"/>
    <w:rsid w:val="00CF66BA"/>
    <w:rsid w:val="00CF6E4A"/>
    <w:rsid w:val="00CF7659"/>
    <w:rsid w:val="00D046C2"/>
    <w:rsid w:val="00D04A8C"/>
    <w:rsid w:val="00D05731"/>
    <w:rsid w:val="00D06F9C"/>
    <w:rsid w:val="00D07BBA"/>
    <w:rsid w:val="00D102EB"/>
    <w:rsid w:val="00D11CAC"/>
    <w:rsid w:val="00D1259B"/>
    <w:rsid w:val="00D127E1"/>
    <w:rsid w:val="00D14389"/>
    <w:rsid w:val="00D14969"/>
    <w:rsid w:val="00D156D1"/>
    <w:rsid w:val="00D2034A"/>
    <w:rsid w:val="00D21258"/>
    <w:rsid w:val="00D27BB1"/>
    <w:rsid w:val="00D3224C"/>
    <w:rsid w:val="00D35BB4"/>
    <w:rsid w:val="00D35F23"/>
    <w:rsid w:val="00D405E1"/>
    <w:rsid w:val="00D40CE1"/>
    <w:rsid w:val="00D427B8"/>
    <w:rsid w:val="00D46733"/>
    <w:rsid w:val="00D5003B"/>
    <w:rsid w:val="00D517C7"/>
    <w:rsid w:val="00D62F84"/>
    <w:rsid w:val="00D63286"/>
    <w:rsid w:val="00D67CA2"/>
    <w:rsid w:val="00D7109A"/>
    <w:rsid w:val="00D755F6"/>
    <w:rsid w:val="00D82FBB"/>
    <w:rsid w:val="00D835BD"/>
    <w:rsid w:val="00D842DA"/>
    <w:rsid w:val="00D84384"/>
    <w:rsid w:val="00D852D6"/>
    <w:rsid w:val="00D86879"/>
    <w:rsid w:val="00D87972"/>
    <w:rsid w:val="00D9157D"/>
    <w:rsid w:val="00D91772"/>
    <w:rsid w:val="00D941C5"/>
    <w:rsid w:val="00D9429B"/>
    <w:rsid w:val="00D9542D"/>
    <w:rsid w:val="00D9551B"/>
    <w:rsid w:val="00D9622F"/>
    <w:rsid w:val="00D9740D"/>
    <w:rsid w:val="00D97B01"/>
    <w:rsid w:val="00DA08F1"/>
    <w:rsid w:val="00DA0D5C"/>
    <w:rsid w:val="00DA172A"/>
    <w:rsid w:val="00DA1D8A"/>
    <w:rsid w:val="00DA7C60"/>
    <w:rsid w:val="00DB1D32"/>
    <w:rsid w:val="00DB2F8B"/>
    <w:rsid w:val="00DB3450"/>
    <w:rsid w:val="00DB7426"/>
    <w:rsid w:val="00DC1E19"/>
    <w:rsid w:val="00DC1E6B"/>
    <w:rsid w:val="00DC2A22"/>
    <w:rsid w:val="00DC4BAC"/>
    <w:rsid w:val="00DC56E0"/>
    <w:rsid w:val="00DC6B77"/>
    <w:rsid w:val="00DC7AA4"/>
    <w:rsid w:val="00DD0546"/>
    <w:rsid w:val="00DD113A"/>
    <w:rsid w:val="00DD1241"/>
    <w:rsid w:val="00DD15D0"/>
    <w:rsid w:val="00DD2D01"/>
    <w:rsid w:val="00DD6FF8"/>
    <w:rsid w:val="00DD7FAA"/>
    <w:rsid w:val="00DE2AD3"/>
    <w:rsid w:val="00DE3FB7"/>
    <w:rsid w:val="00DE4D87"/>
    <w:rsid w:val="00DE5AC9"/>
    <w:rsid w:val="00DE5CDF"/>
    <w:rsid w:val="00DE6972"/>
    <w:rsid w:val="00DF356D"/>
    <w:rsid w:val="00DF5C53"/>
    <w:rsid w:val="00DF6F20"/>
    <w:rsid w:val="00E02C18"/>
    <w:rsid w:val="00E046DF"/>
    <w:rsid w:val="00E07D50"/>
    <w:rsid w:val="00E10164"/>
    <w:rsid w:val="00E131BA"/>
    <w:rsid w:val="00E1320E"/>
    <w:rsid w:val="00E16D89"/>
    <w:rsid w:val="00E17921"/>
    <w:rsid w:val="00E214AF"/>
    <w:rsid w:val="00E2267B"/>
    <w:rsid w:val="00E24B82"/>
    <w:rsid w:val="00E30BE1"/>
    <w:rsid w:val="00E30FED"/>
    <w:rsid w:val="00E32298"/>
    <w:rsid w:val="00E32B14"/>
    <w:rsid w:val="00E348FF"/>
    <w:rsid w:val="00E34E57"/>
    <w:rsid w:val="00E355BE"/>
    <w:rsid w:val="00E37CCF"/>
    <w:rsid w:val="00E4080E"/>
    <w:rsid w:val="00E410D1"/>
    <w:rsid w:val="00E4340F"/>
    <w:rsid w:val="00E46898"/>
    <w:rsid w:val="00E46A04"/>
    <w:rsid w:val="00E46E47"/>
    <w:rsid w:val="00E473FC"/>
    <w:rsid w:val="00E503FE"/>
    <w:rsid w:val="00E50AA7"/>
    <w:rsid w:val="00E531E6"/>
    <w:rsid w:val="00E540AD"/>
    <w:rsid w:val="00E540D6"/>
    <w:rsid w:val="00E54C01"/>
    <w:rsid w:val="00E61284"/>
    <w:rsid w:val="00E62C83"/>
    <w:rsid w:val="00E673B0"/>
    <w:rsid w:val="00E7048F"/>
    <w:rsid w:val="00E81981"/>
    <w:rsid w:val="00E85222"/>
    <w:rsid w:val="00E90655"/>
    <w:rsid w:val="00E93554"/>
    <w:rsid w:val="00E94B03"/>
    <w:rsid w:val="00E97E76"/>
    <w:rsid w:val="00EA0968"/>
    <w:rsid w:val="00EA25C0"/>
    <w:rsid w:val="00EA3D87"/>
    <w:rsid w:val="00EA5252"/>
    <w:rsid w:val="00EA6F9E"/>
    <w:rsid w:val="00EA7F51"/>
    <w:rsid w:val="00EB1020"/>
    <w:rsid w:val="00EB28B7"/>
    <w:rsid w:val="00EB2D46"/>
    <w:rsid w:val="00EC26E2"/>
    <w:rsid w:val="00EC4FE5"/>
    <w:rsid w:val="00EC5351"/>
    <w:rsid w:val="00EC7180"/>
    <w:rsid w:val="00ED02D4"/>
    <w:rsid w:val="00ED0664"/>
    <w:rsid w:val="00ED2201"/>
    <w:rsid w:val="00ED5FD2"/>
    <w:rsid w:val="00EE0849"/>
    <w:rsid w:val="00EE47A6"/>
    <w:rsid w:val="00EE69F4"/>
    <w:rsid w:val="00EF1A2A"/>
    <w:rsid w:val="00EF25AA"/>
    <w:rsid w:val="00EF322F"/>
    <w:rsid w:val="00EF398B"/>
    <w:rsid w:val="00EF3E3E"/>
    <w:rsid w:val="00EF7253"/>
    <w:rsid w:val="00F00016"/>
    <w:rsid w:val="00F02ED6"/>
    <w:rsid w:val="00F037DE"/>
    <w:rsid w:val="00F03DBE"/>
    <w:rsid w:val="00F040E3"/>
    <w:rsid w:val="00F04C8E"/>
    <w:rsid w:val="00F066F1"/>
    <w:rsid w:val="00F071B9"/>
    <w:rsid w:val="00F101DF"/>
    <w:rsid w:val="00F10D10"/>
    <w:rsid w:val="00F117A3"/>
    <w:rsid w:val="00F11E9D"/>
    <w:rsid w:val="00F12E83"/>
    <w:rsid w:val="00F13FF3"/>
    <w:rsid w:val="00F32521"/>
    <w:rsid w:val="00F331C2"/>
    <w:rsid w:val="00F4145F"/>
    <w:rsid w:val="00F41583"/>
    <w:rsid w:val="00F416D6"/>
    <w:rsid w:val="00F44707"/>
    <w:rsid w:val="00F44FE6"/>
    <w:rsid w:val="00F4699D"/>
    <w:rsid w:val="00F51998"/>
    <w:rsid w:val="00F524AE"/>
    <w:rsid w:val="00F53EAA"/>
    <w:rsid w:val="00F62155"/>
    <w:rsid w:val="00F65DB6"/>
    <w:rsid w:val="00F67AC9"/>
    <w:rsid w:val="00F70306"/>
    <w:rsid w:val="00F71C7F"/>
    <w:rsid w:val="00F73FA5"/>
    <w:rsid w:val="00F7765D"/>
    <w:rsid w:val="00F831C8"/>
    <w:rsid w:val="00F83DD7"/>
    <w:rsid w:val="00F840D5"/>
    <w:rsid w:val="00F85967"/>
    <w:rsid w:val="00F85B0C"/>
    <w:rsid w:val="00F9381B"/>
    <w:rsid w:val="00FA08A0"/>
    <w:rsid w:val="00FA2F75"/>
    <w:rsid w:val="00FA3FC9"/>
    <w:rsid w:val="00FA5B08"/>
    <w:rsid w:val="00FA5B72"/>
    <w:rsid w:val="00FB1056"/>
    <w:rsid w:val="00FB21E5"/>
    <w:rsid w:val="00FB2806"/>
    <w:rsid w:val="00FB46BC"/>
    <w:rsid w:val="00FB4925"/>
    <w:rsid w:val="00FB5D5C"/>
    <w:rsid w:val="00FB6E8C"/>
    <w:rsid w:val="00FC01A2"/>
    <w:rsid w:val="00FC1DD1"/>
    <w:rsid w:val="00FC2586"/>
    <w:rsid w:val="00FC29A6"/>
    <w:rsid w:val="00FC2EAF"/>
    <w:rsid w:val="00FC478B"/>
    <w:rsid w:val="00FC7552"/>
    <w:rsid w:val="00FE17BD"/>
    <w:rsid w:val="00FE1993"/>
    <w:rsid w:val="00FE2348"/>
    <w:rsid w:val="00FE30EB"/>
    <w:rsid w:val="00FE5F10"/>
    <w:rsid w:val="00FE605C"/>
    <w:rsid w:val="00FE6C02"/>
    <w:rsid w:val="00FF012F"/>
    <w:rsid w:val="00FF4390"/>
    <w:rsid w:val="00FF5C81"/>
    <w:rsid w:val="00FF5F59"/>
    <w:rsid w:val="00FF6D2C"/>
    <w:rsid w:val="00FF7E23"/>
    <w:rsid w:val="015AC354"/>
    <w:rsid w:val="01A92ACB"/>
    <w:rsid w:val="01E68ECF"/>
    <w:rsid w:val="02F1208D"/>
    <w:rsid w:val="05CFC409"/>
    <w:rsid w:val="0697D1DB"/>
    <w:rsid w:val="07372145"/>
    <w:rsid w:val="076812E8"/>
    <w:rsid w:val="07D17693"/>
    <w:rsid w:val="07FE4E90"/>
    <w:rsid w:val="086B7960"/>
    <w:rsid w:val="08B6A6E4"/>
    <w:rsid w:val="095B90C8"/>
    <w:rsid w:val="0961FA87"/>
    <w:rsid w:val="099D0304"/>
    <w:rsid w:val="09BF24B3"/>
    <w:rsid w:val="0AD571CF"/>
    <w:rsid w:val="0AD9132B"/>
    <w:rsid w:val="0B174CDD"/>
    <w:rsid w:val="0B502E8D"/>
    <w:rsid w:val="0B63C748"/>
    <w:rsid w:val="0B745ED7"/>
    <w:rsid w:val="0C5B85D8"/>
    <w:rsid w:val="0C6B870D"/>
    <w:rsid w:val="0C905F6E"/>
    <w:rsid w:val="0D0299FA"/>
    <w:rsid w:val="0D9F2DE1"/>
    <w:rsid w:val="0DA25C30"/>
    <w:rsid w:val="0E5043C5"/>
    <w:rsid w:val="0E59849E"/>
    <w:rsid w:val="0E9DD450"/>
    <w:rsid w:val="0F06222C"/>
    <w:rsid w:val="0F2FFF82"/>
    <w:rsid w:val="0F812A5E"/>
    <w:rsid w:val="0FC2DD32"/>
    <w:rsid w:val="10547208"/>
    <w:rsid w:val="10A0F1A7"/>
    <w:rsid w:val="119758A3"/>
    <w:rsid w:val="12A2BA14"/>
    <w:rsid w:val="12C39DE2"/>
    <w:rsid w:val="12EBB33F"/>
    <w:rsid w:val="13B83C58"/>
    <w:rsid w:val="140FC992"/>
    <w:rsid w:val="1456C472"/>
    <w:rsid w:val="14FC9E7F"/>
    <w:rsid w:val="151B1CDE"/>
    <w:rsid w:val="15447CC9"/>
    <w:rsid w:val="15B49267"/>
    <w:rsid w:val="15F8B945"/>
    <w:rsid w:val="16319F26"/>
    <w:rsid w:val="165FFD1B"/>
    <w:rsid w:val="166CB113"/>
    <w:rsid w:val="16919CDC"/>
    <w:rsid w:val="17625339"/>
    <w:rsid w:val="17672CA2"/>
    <w:rsid w:val="1804D232"/>
    <w:rsid w:val="18167805"/>
    <w:rsid w:val="186873D5"/>
    <w:rsid w:val="192FD3DC"/>
    <w:rsid w:val="19325BF9"/>
    <w:rsid w:val="1ACEAD4F"/>
    <w:rsid w:val="1B37E8BA"/>
    <w:rsid w:val="1B5CDB2D"/>
    <w:rsid w:val="1BAF9719"/>
    <w:rsid w:val="1BD93C98"/>
    <w:rsid w:val="1C03F34C"/>
    <w:rsid w:val="1CF38223"/>
    <w:rsid w:val="1D1D674A"/>
    <w:rsid w:val="1D66E8D4"/>
    <w:rsid w:val="1E1B1B66"/>
    <w:rsid w:val="1E91FA11"/>
    <w:rsid w:val="1E9C0ED9"/>
    <w:rsid w:val="1F33F1C4"/>
    <w:rsid w:val="1F4E2285"/>
    <w:rsid w:val="1F71F176"/>
    <w:rsid w:val="1FBE0E40"/>
    <w:rsid w:val="1FE24AEE"/>
    <w:rsid w:val="20495501"/>
    <w:rsid w:val="20774E88"/>
    <w:rsid w:val="207A0631"/>
    <w:rsid w:val="209E1DED"/>
    <w:rsid w:val="20E3AEF4"/>
    <w:rsid w:val="20F1B058"/>
    <w:rsid w:val="211F41D3"/>
    <w:rsid w:val="2124560C"/>
    <w:rsid w:val="218C9C45"/>
    <w:rsid w:val="218CD96F"/>
    <w:rsid w:val="21A8F885"/>
    <w:rsid w:val="224DB7C5"/>
    <w:rsid w:val="2301E1BD"/>
    <w:rsid w:val="23625B00"/>
    <w:rsid w:val="246072F8"/>
    <w:rsid w:val="250F022E"/>
    <w:rsid w:val="251039CF"/>
    <w:rsid w:val="2545306D"/>
    <w:rsid w:val="25A94B16"/>
    <w:rsid w:val="25BCE0C9"/>
    <w:rsid w:val="2619AD44"/>
    <w:rsid w:val="26307E56"/>
    <w:rsid w:val="2632DFF2"/>
    <w:rsid w:val="265511A7"/>
    <w:rsid w:val="2682B07A"/>
    <w:rsid w:val="26B97CA3"/>
    <w:rsid w:val="26C98F87"/>
    <w:rsid w:val="26E6C608"/>
    <w:rsid w:val="280BA9ED"/>
    <w:rsid w:val="282EB8FB"/>
    <w:rsid w:val="2837102D"/>
    <w:rsid w:val="287B86BB"/>
    <w:rsid w:val="28F5EC31"/>
    <w:rsid w:val="2913C214"/>
    <w:rsid w:val="29206D2E"/>
    <w:rsid w:val="2A62781C"/>
    <w:rsid w:val="2A845EF3"/>
    <w:rsid w:val="2AD9D198"/>
    <w:rsid w:val="2AFD6BCB"/>
    <w:rsid w:val="2B36D9F7"/>
    <w:rsid w:val="2B5301AB"/>
    <w:rsid w:val="2BF418AF"/>
    <w:rsid w:val="2C6AAE21"/>
    <w:rsid w:val="2CDF1316"/>
    <w:rsid w:val="2CE1F89D"/>
    <w:rsid w:val="2D891B01"/>
    <w:rsid w:val="2D90D1F4"/>
    <w:rsid w:val="2E3633A8"/>
    <w:rsid w:val="2E456576"/>
    <w:rsid w:val="2E63BEF0"/>
    <w:rsid w:val="2E985C99"/>
    <w:rsid w:val="2F0F6292"/>
    <w:rsid w:val="2FD7882E"/>
    <w:rsid w:val="2FFB1D95"/>
    <w:rsid w:val="30451F0D"/>
    <w:rsid w:val="3094199B"/>
    <w:rsid w:val="30B57C81"/>
    <w:rsid w:val="30DED2C4"/>
    <w:rsid w:val="30E50118"/>
    <w:rsid w:val="31C44065"/>
    <w:rsid w:val="31C67874"/>
    <w:rsid w:val="31FA1C92"/>
    <w:rsid w:val="327A7B7B"/>
    <w:rsid w:val="32B5C0CA"/>
    <w:rsid w:val="32F911E8"/>
    <w:rsid w:val="330386D6"/>
    <w:rsid w:val="33339792"/>
    <w:rsid w:val="33C8BB1F"/>
    <w:rsid w:val="33F48753"/>
    <w:rsid w:val="341571A6"/>
    <w:rsid w:val="3463C832"/>
    <w:rsid w:val="353CD94F"/>
    <w:rsid w:val="354E14F0"/>
    <w:rsid w:val="35ED028F"/>
    <w:rsid w:val="366581C8"/>
    <w:rsid w:val="373FE239"/>
    <w:rsid w:val="378541C5"/>
    <w:rsid w:val="38370ADB"/>
    <w:rsid w:val="38F281A2"/>
    <w:rsid w:val="394CC857"/>
    <w:rsid w:val="39D95DCF"/>
    <w:rsid w:val="3A39C101"/>
    <w:rsid w:val="3A939D8F"/>
    <w:rsid w:val="3AEBDD31"/>
    <w:rsid w:val="3B2F0FA3"/>
    <w:rsid w:val="3B863D19"/>
    <w:rsid w:val="3D152353"/>
    <w:rsid w:val="3D29C497"/>
    <w:rsid w:val="3D59E60E"/>
    <w:rsid w:val="3D6D3715"/>
    <w:rsid w:val="3D8018E5"/>
    <w:rsid w:val="3D815447"/>
    <w:rsid w:val="3D87A670"/>
    <w:rsid w:val="3E41A9FC"/>
    <w:rsid w:val="3E910110"/>
    <w:rsid w:val="3E91DB59"/>
    <w:rsid w:val="3E9DEA02"/>
    <w:rsid w:val="3F183C4A"/>
    <w:rsid w:val="4145EEE1"/>
    <w:rsid w:val="41BB231F"/>
    <w:rsid w:val="4201720F"/>
    <w:rsid w:val="425B8A50"/>
    <w:rsid w:val="435A674B"/>
    <w:rsid w:val="43A36ED6"/>
    <w:rsid w:val="43D0A68A"/>
    <w:rsid w:val="4401B8CC"/>
    <w:rsid w:val="44277942"/>
    <w:rsid w:val="443D26F8"/>
    <w:rsid w:val="44CFADA9"/>
    <w:rsid w:val="45295E07"/>
    <w:rsid w:val="45B9D917"/>
    <w:rsid w:val="45C9B16B"/>
    <w:rsid w:val="45D3A566"/>
    <w:rsid w:val="4629BB69"/>
    <w:rsid w:val="46800001"/>
    <w:rsid w:val="474CBD73"/>
    <w:rsid w:val="48A9D53D"/>
    <w:rsid w:val="490AD9CF"/>
    <w:rsid w:val="49240970"/>
    <w:rsid w:val="4A5086CD"/>
    <w:rsid w:val="4AD7FB0C"/>
    <w:rsid w:val="4ADFA5F7"/>
    <w:rsid w:val="4AF5A602"/>
    <w:rsid w:val="4B0712F4"/>
    <w:rsid w:val="4BC93724"/>
    <w:rsid w:val="4CC6AAB5"/>
    <w:rsid w:val="4D029A17"/>
    <w:rsid w:val="4D1CEB6D"/>
    <w:rsid w:val="4D4D8D3C"/>
    <w:rsid w:val="4D5CC157"/>
    <w:rsid w:val="4D7011B9"/>
    <w:rsid w:val="4E061049"/>
    <w:rsid w:val="4E13C5F2"/>
    <w:rsid w:val="4E26672D"/>
    <w:rsid w:val="4EA8129A"/>
    <w:rsid w:val="4F190E34"/>
    <w:rsid w:val="4F445DA2"/>
    <w:rsid w:val="4F4B2373"/>
    <w:rsid w:val="4FEE7AF9"/>
    <w:rsid w:val="501710D8"/>
    <w:rsid w:val="50711A19"/>
    <w:rsid w:val="50D6C5FB"/>
    <w:rsid w:val="51861D7B"/>
    <w:rsid w:val="51C08FB3"/>
    <w:rsid w:val="51D74B50"/>
    <w:rsid w:val="51E571ED"/>
    <w:rsid w:val="52AF2D26"/>
    <w:rsid w:val="52EDC008"/>
    <w:rsid w:val="5310AFB7"/>
    <w:rsid w:val="54134B4A"/>
    <w:rsid w:val="54461490"/>
    <w:rsid w:val="54989356"/>
    <w:rsid w:val="5505AD28"/>
    <w:rsid w:val="550B7E3E"/>
    <w:rsid w:val="5586E96C"/>
    <w:rsid w:val="560E187D"/>
    <w:rsid w:val="561B30C8"/>
    <w:rsid w:val="56292871"/>
    <w:rsid w:val="56680384"/>
    <w:rsid w:val="5680878F"/>
    <w:rsid w:val="5752C8F4"/>
    <w:rsid w:val="57894FC2"/>
    <w:rsid w:val="57ABA530"/>
    <w:rsid w:val="57E1289F"/>
    <w:rsid w:val="58324973"/>
    <w:rsid w:val="583FBAA8"/>
    <w:rsid w:val="58403F2B"/>
    <w:rsid w:val="596C090D"/>
    <w:rsid w:val="5985188D"/>
    <w:rsid w:val="59989770"/>
    <w:rsid w:val="59F2B621"/>
    <w:rsid w:val="59FB6A5B"/>
    <w:rsid w:val="5A2DFAF7"/>
    <w:rsid w:val="5A456821"/>
    <w:rsid w:val="5A54B003"/>
    <w:rsid w:val="5A96F035"/>
    <w:rsid w:val="5AB8D91B"/>
    <w:rsid w:val="5B15CF0A"/>
    <w:rsid w:val="5B48DF6E"/>
    <w:rsid w:val="5B9B7779"/>
    <w:rsid w:val="5BC7154D"/>
    <w:rsid w:val="5BE5A94F"/>
    <w:rsid w:val="5C1A122F"/>
    <w:rsid w:val="5C9E6FC1"/>
    <w:rsid w:val="5CC589AA"/>
    <w:rsid w:val="5D179F71"/>
    <w:rsid w:val="5DCBFCA9"/>
    <w:rsid w:val="5E6AD900"/>
    <w:rsid w:val="5F24D647"/>
    <w:rsid w:val="5F4CF691"/>
    <w:rsid w:val="5F7BC802"/>
    <w:rsid w:val="5FC1AB5B"/>
    <w:rsid w:val="5FD890A8"/>
    <w:rsid w:val="601ED27A"/>
    <w:rsid w:val="6054D629"/>
    <w:rsid w:val="6091752D"/>
    <w:rsid w:val="60C3F28F"/>
    <w:rsid w:val="60D92984"/>
    <w:rsid w:val="61131886"/>
    <w:rsid w:val="61200C91"/>
    <w:rsid w:val="614C3205"/>
    <w:rsid w:val="61C3F1E3"/>
    <w:rsid w:val="620A2820"/>
    <w:rsid w:val="62D94F15"/>
    <w:rsid w:val="631F1FD7"/>
    <w:rsid w:val="6347332C"/>
    <w:rsid w:val="643AD9FE"/>
    <w:rsid w:val="64700DFB"/>
    <w:rsid w:val="64BF2A16"/>
    <w:rsid w:val="65B59C59"/>
    <w:rsid w:val="65E799EA"/>
    <w:rsid w:val="65E9727D"/>
    <w:rsid w:val="667FAA5F"/>
    <w:rsid w:val="66A7D85D"/>
    <w:rsid w:val="67C7ACE2"/>
    <w:rsid w:val="67E45885"/>
    <w:rsid w:val="680D6F13"/>
    <w:rsid w:val="68282D1B"/>
    <w:rsid w:val="685987ED"/>
    <w:rsid w:val="689F4EC0"/>
    <w:rsid w:val="68FFDEF4"/>
    <w:rsid w:val="6942938F"/>
    <w:rsid w:val="6951A7D6"/>
    <w:rsid w:val="69742A46"/>
    <w:rsid w:val="6A050575"/>
    <w:rsid w:val="6A66A01B"/>
    <w:rsid w:val="6A88822B"/>
    <w:rsid w:val="6ACA311F"/>
    <w:rsid w:val="6AE694DB"/>
    <w:rsid w:val="6BB25BD3"/>
    <w:rsid w:val="6C54FE2E"/>
    <w:rsid w:val="6CDAF90D"/>
    <w:rsid w:val="6D121067"/>
    <w:rsid w:val="6D77271C"/>
    <w:rsid w:val="6D803BAF"/>
    <w:rsid w:val="6EBBCDAF"/>
    <w:rsid w:val="6EBC7759"/>
    <w:rsid w:val="6EEBAD37"/>
    <w:rsid w:val="6EFD74A0"/>
    <w:rsid w:val="6F33DEBE"/>
    <w:rsid w:val="6F7108B4"/>
    <w:rsid w:val="6FA6B6BD"/>
    <w:rsid w:val="708A2008"/>
    <w:rsid w:val="708EBF86"/>
    <w:rsid w:val="71131F84"/>
    <w:rsid w:val="71A4B141"/>
    <w:rsid w:val="72541675"/>
    <w:rsid w:val="72C3ACAB"/>
    <w:rsid w:val="72C86997"/>
    <w:rsid w:val="73035C11"/>
    <w:rsid w:val="74077941"/>
    <w:rsid w:val="7486B395"/>
    <w:rsid w:val="74F4899F"/>
    <w:rsid w:val="75B0035C"/>
    <w:rsid w:val="75CB1531"/>
    <w:rsid w:val="7641DEF3"/>
    <w:rsid w:val="768B1A7C"/>
    <w:rsid w:val="76DD5AA2"/>
    <w:rsid w:val="771085CB"/>
    <w:rsid w:val="7788700E"/>
    <w:rsid w:val="781CD6BB"/>
    <w:rsid w:val="78CCF1E9"/>
    <w:rsid w:val="7939F642"/>
    <w:rsid w:val="7B623339"/>
    <w:rsid w:val="7B86E357"/>
    <w:rsid w:val="7B9172D0"/>
    <w:rsid w:val="7CE1C531"/>
    <w:rsid w:val="7D23F89D"/>
    <w:rsid w:val="7D29E19D"/>
    <w:rsid w:val="7D94CB1E"/>
    <w:rsid w:val="7DD339B2"/>
    <w:rsid w:val="7E35B76C"/>
    <w:rsid w:val="7EE6712B"/>
    <w:rsid w:val="7F1A646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143232"/>
  <w15:chartTrackingRefBased/>
  <w15:docId w15:val="{D9D188AD-4C51-4F9A-9CBF-C667B6790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37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037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037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037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037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037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37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37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37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37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037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037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037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037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037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37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37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37DE"/>
    <w:rPr>
      <w:rFonts w:eastAsiaTheme="majorEastAsia" w:cstheme="majorBidi"/>
      <w:color w:val="272727" w:themeColor="text1" w:themeTint="D8"/>
    </w:rPr>
  </w:style>
  <w:style w:type="paragraph" w:styleId="Title">
    <w:name w:val="Title"/>
    <w:basedOn w:val="Normal"/>
    <w:next w:val="Normal"/>
    <w:link w:val="TitleChar"/>
    <w:uiPriority w:val="10"/>
    <w:qFormat/>
    <w:rsid w:val="00F037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37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37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37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37DE"/>
    <w:pPr>
      <w:spacing w:before="160"/>
      <w:jc w:val="center"/>
    </w:pPr>
    <w:rPr>
      <w:i/>
      <w:iCs/>
      <w:color w:val="404040" w:themeColor="text1" w:themeTint="BF"/>
    </w:rPr>
  </w:style>
  <w:style w:type="character" w:customStyle="1" w:styleId="QuoteChar">
    <w:name w:val="Quote Char"/>
    <w:basedOn w:val="DefaultParagraphFont"/>
    <w:link w:val="Quote"/>
    <w:uiPriority w:val="29"/>
    <w:rsid w:val="00F037DE"/>
    <w:rPr>
      <w:i/>
      <w:iCs/>
      <w:color w:val="404040" w:themeColor="text1" w:themeTint="BF"/>
    </w:rPr>
  </w:style>
  <w:style w:type="paragraph" w:styleId="ListParagraph">
    <w:name w:val="List Paragraph"/>
    <w:basedOn w:val="Normal"/>
    <w:uiPriority w:val="34"/>
    <w:qFormat/>
    <w:rsid w:val="00F037DE"/>
    <w:pPr>
      <w:ind w:left="720"/>
      <w:contextualSpacing/>
    </w:pPr>
  </w:style>
  <w:style w:type="character" w:styleId="IntenseEmphasis">
    <w:name w:val="Intense Emphasis"/>
    <w:basedOn w:val="DefaultParagraphFont"/>
    <w:uiPriority w:val="21"/>
    <w:qFormat/>
    <w:rsid w:val="00F037DE"/>
    <w:rPr>
      <w:i/>
      <w:iCs/>
      <w:color w:val="0F4761" w:themeColor="accent1" w:themeShade="BF"/>
    </w:rPr>
  </w:style>
  <w:style w:type="paragraph" w:styleId="IntenseQuote">
    <w:name w:val="Intense Quote"/>
    <w:basedOn w:val="Normal"/>
    <w:next w:val="Normal"/>
    <w:link w:val="IntenseQuoteChar"/>
    <w:uiPriority w:val="30"/>
    <w:qFormat/>
    <w:rsid w:val="00F037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037DE"/>
    <w:rPr>
      <w:i/>
      <w:iCs/>
      <w:color w:val="0F4761" w:themeColor="accent1" w:themeShade="BF"/>
    </w:rPr>
  </w:style>
  <w:style w:type="character" w:styleId="IntenseReference">
    <w:name w:val="Intense Reference"/>
    <w:basedOn w:val="DefaultParagraphFont"/>
    <w:uiPriority w:val="32"/>
    <w:qFormat/>
    <w:rsid w:val="00F037DE"/>
    <w:rPr>
      <w:b/>
      <w:bCs/>
      <w:smallCaps/>
      <w:color w:val="0F4761" w:themeColor="accent1" w:themeShade="BF"/>
      <w:spacing w:val="5"/>
    </w:rPr>
  </w:style>
  <w:style w:type="paragraph" w:styleId="Header">
    <w:name w:val="header"/>
    <w:basedOn w:val="Normal"/>
    <w:link w:val="HeaderChar"/>
    <w:uiPriority w:val="99"/>
    <w:unhideWhenUsed/>
    <w:rsid w:val="001F4DF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4DF5"/>
  </w:style>
  <w:style w:type="paragraph" w:styleId="Footer">
    <w:name w:val="footer"/>
    <w:basedOn w:val="Normal"/>
    <w:link w:val="FooterChar"/>
    <w:uiPriority w:val="99"/>
    <w:unhideWhenUsed/>
    <w:rsid w:val="001F4D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4DF5"/>
  </w:style>
  <w:style w:type="character" w:styleId="Hyperlink">
    <w:name w:val="Hyperlink"/>
    <w:basedOn w:val="DefaultParagraphFont"/>
    <w:uiPriority w:val="99"/>
    <w:unhideWhenUsed/>
    <w:rsid w:val="00EF322F"/>
    <w:rPr>
      <w:color w:val="467886" w:themeColor="hyperlink"/>
      <w:u w:val="single"/>
    </w:rPr>
  </w:style>
  <w:style w:type="character" w:styleId="UnresolvedMention">
    <w:name w:val="Unresolved Mention"/>
    <w:basedOn w:val="DefaultParagraphFont"/>
    <w:uiPriority w:val="99"/>
    <w:semiHidden/>
    <w:unhideWhenUsed/>
    <w:rsid w:val="00EF322F"/>
    <w:rPr>
      <w:color w:val="605E5C"/>
      <w:shd w:val="clear" w:color="auto" w:fill="E1DFDD"/>
    </w:rPr>
  </w:style>
  <w:style w:type="character" w:styleId="FollowedHyperlink">
    <w:name w:val="FollowedHyperlink"/>
    <w:basedOn w:val="DefaultParagraphFont"/>
    <w:uiPriority w:val="99"/>
    <w:semiHidden/>
    <w:unhideWhenUsed/>
    <w:rsid w:val="00DC6B77"/>
    <w:rPr>
      <w:color w:val="96607D" w:themeColor="followedHyperlink"/>
      <w:u w:val="single"/>
    </w:rPr>
  </w:style>
  <w:style w:type="character" w:styleId="CommentReference">
    <w:name w:val="annotation reference"/>
    <w:basedOn w:val="DefaultParagraphFont"/>
    <w:uiPriority w:val="99"/>
    <w:semiHidden/>
    <w:unhideWhenUsed/>
    <w:rsid w:val="00A66520"/>
    <w:rPr>
      <w:sz w:val="16"/>
      <w:szCs w:val="16"/>
    </w:rPr>
  </w:style>
  <w:style w:type="paragraph" w:styleId="CommentText">
    <w:name w:val="annotation text"/>
    <w:basedOn w:val="Normal"/>
    <w:link w:val="CommentTextChar"/>
    <w:uiPriority w:val="99"/>
    <w:unhideWhenUsed/>
    <w:rsid w:val="00A66520"/>
    <w:pPr>
      <w:spacing w:line="240" w:lineRule="auto"/>
    </w:pPr>
    <w:rPr>
      <w:sz w:val="20"/>
      <w:szCs w:val="20"/>
    </w:rPr>
  </w:style>
  <w:style w:type="character" w:customStyle="1" w:styleId="CommentTextChar">
    <w:name w:val="Comment Text Char"/>
    <w:basedOn w:val="DefaultParagraphFont"/>
    <w:link w:val="CommentText"/>
    <w:uiPriority w:val="99"/>
    <w:rsid w:val="00A66520"/>
    <w:rPr>
      <w:sz w:val="20"/>
      <w:szCs w:val="20"/>
    </w:rPr>
  </w:style>
  <w:style w:type="paragraph" w:styleId="CommentSubject">
    <w:name w:val="annotation subject"/>
    <w:basedOn w:val="CommentText"/>
    <w:next w:val="CommentText"/>
    <w:link w:val="CommentSubjectChar"/>
    <w:uiPriority w:val="99"/>
    <w:semiHidden/>
    <w:unhideWhenUsed/>
    <w:rsid w:val="00A66520"/>
    <w:rPr>
      <w:b/>
      <w:bCs/>
    </w:rPr>
  </w:style>
  <w:style w:type="character" w:customStyle="1" w:styleId="CommentSubjectChar">
    <w:name w:val="Comment Subject Char"/>
    <w:basedOn w:val="CommentTextChar"/>
    <w:link w:val="CommentSubject"/>
    <w:uiPriority w:val="99"/>
    <w:semiHidden/>
    <w:rsid w:val="00A66520"/>
    <w:rPr>
      <w:b/>
      <w:bCs/>
      <w:sz w:val="20"/>
      <w:szCs w:val="20"/>
    </w:rPr>
  </w:style>
  <w:style w:type="paragraph" w:styleId="Revision">
    <w:name w:val="Revision"/>
    <w:hidden/>
    <w:uiPriority w:val="99"/>
    <w:semiHidden/>
    <w:rsid w:val="001E301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33499">
      <w:bodyDiv w:val="1"/>
      <w:marLeft w:val="0"/>
      <w:marRight w:val="0"/>
      <w:marTop w:val="0"/>
      <w:marBottom w:val="0"/>
      <w:divBdr>
        <w:top w:val="none" w:sz="0" w:space="0" w:color="auto"/>
        <w:left w:val="none" w:sz="0" w:space="0" w:color="auto"/>
        <w:bottom w:val="none" w:sz="0" w:space="0" w:color="auto"/>
        <w:right w:val="none" w:sz="0" w:space="0" w:color="auto"/>
      </w:divBdr>
    </w:div>
    <w:div w:id="594634950">
      <w:bodyDiv w:val="1"/>
      <w:marLeft w:val="0"/>
      <w:marRight w:val="0"/>
      <w:marTop w:val="0"/>
      <w:marBottom w:val="0"/>
      <w:divBdr>
        <w:top w:val="none" w:sz="0" w:space="0" w:color="auto"/>
        <w:left w:val="none" w:sz="0" w:space="0" w:color="auto"/>
        <w:bottom w:val="none" w:sz="0" w:space="0" w:color="auto"/>
        <w:right w:val="none" w:sz="0" w:space="0" w:color="auto"/>
      </w:divBdr>
    </w:div>
    <w:div w:id="681593418">
      <w:bodyDiv w:val="1"/>
      <w:marLeft w:val="0"/>
      <w:marRight w:val="0"/>
      <w:marTop w:val="0"/>
      <w:marBottom w:val="0"/>
      <w:divBdr>
        <w:top w:val="none" w:sz="0" w:space="0" w:color="auto"/>
        <w:left w:val="none" w:sz="0" w:space="0" w:color="auto"/>
        <w:bottom w:val="none" w:sz="0" w:space="0" w:color="auto"/>
        <w:right w:val="none" w:sz="0" w:space="0" w:color="auto"/>
      </w:divBdr>
      <w:divsChild>
        <w:div w:id="1774474293">
          <w:marLeft w:val="0"/>
          <w:marRight w:val="0"/>
          <w:marTop w:val="0"/>
          <w:marBottom w:val="0"/>
          <w:divBdr>
            <w:top w:val="none" w:sz="0" w:space="0" w:color="auto"/>
            <w:left w:val="none" w:sz="0" w:space="0" w:color="auto"/>
            <w:bottom w:val="none" w:sz="0" w:space="0" w:color="auto"/>
            <w:right w:val="none" w:sz="0" w:space="0" w:color="auto"/>
          </w:divBdr>
        </w:div>
      </w:divsChild>
    </w:div>
    <w:div w:id="965158722">
      <w:bodyDiv w:val="1"/>
      <w:marLeft w:val="0"/>
      <w:marRight w:val="0"/>
      <w:marTop w:val="0"/>
      <w:marBottom w:val="0"/>
      <w:divBdr>
        <w:top w:val="none" w:sz="0" w:space="0" w:color="auto"/>
        <w:left w:val="none" w:sz="0" w:space="0" w:color="auto"/>
        <w:bottom w:val="none" w:sz="0" w:space="0" w:color="auto"/>
        <w:right w:val="none" w:sz="0" w:space="0" w:color="auto"/>
      </w:divBdr>
      <w:divsChild>
        <w:div w:id="373621772">
          <w:marLeft w:val="0"/>
          <w:marRight w:val="0"/>
          <w:marTop w:val="0"/>
          <w:marBottom w:val="0"/>
          <w:divBdr>
            <w:top w:val="none" w:sz="0" w:space="0" w:color="auto"/>
            <w:left w:val="none" w:sz="0" w:space="0" w:color="auto"/>
            <w:bottom w:val="none" w:sz="0" w:space="0" w:color="auto"/>
            <w:right w:val="none" w:sz="0" w:space="0" w:color="auto"/>
          </w:divBdr>
        </w:div>
      </w:divsChild>
    </w:div>
    <w:div w:id="1119373901">
      <w:bodyDiv w:val="1"/>
      <w:marLeft w:val="0"/>
      <w:marRight w:val="0"/>
      <w:marTop w:val="0"/>
      <w:marBottom w:val="0"/>
      <w:divBdr>
        <w:top w:val="none" w:sz="0" w:space="0" w:color="auto"/>
        <w:left w:val="none" w:sz="0" w:space="0" w:color="auto"/>
        <w:bottom w:val="none" w:sz="0" w:space="0" w:color="auto"/>
        <w:right w:val="none" w:sz="0" w:space="0" w:color="auto"/>
      </w:divBdr>
    </w:div>
    <w:div w:id="1438327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FF874189DF11E4F9D4534648708952D" ma:contentTypeVersion="6" ma:contentTypeDescription="Create a new document." ma:contentTypeScope="" ma:versionID="98f96f1596fa0d0bc5d916b3cb4f1d22">
  <xsd:schema xmlns:xsd="http://www.w3.org/2001/XMLSchema" xmlns:xs="http://www.w3.org/2001/XMLSchema" xmlns:p="http://schemas.microsoft.com/office/2006/metadata/properties" xmlns:ns2="71278f2f-eb8e-44e8-b00f-eb37f19f1959" xmlns:ns3="71bd4f46-0bcf-45fd-ad49-44e7417f2dc1" targetNamespace="http://schemas.microsoft.com/office/2006/metadata/properties" ma:root="true" ma:fieldsID="d67c743b0dd1f50a718088958dcd2fc9" ns2:_="" ns3:_="">
    <xsd:import namespace="71278f2f-eb8e-44e8-b00f-eb37f19f1959"/>
    <xsd:import namespace="71bd4f46-0bcf-45fd-ad49-44e7417f2dc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278f2f-eb8e-44e8-b00f-eb37f19f19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1bd4f46-0bcf-45fd-ad49-44e7417f2dc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EF89C1-130F-4270-95B8-6297F1149E4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B88955A-ACA0-4E0C-87ED-169B72EA0413}">
  <ds:schemaRefs>
    <ds:schemaRef ds:uri="http://schemas.microsoft.com/sharepoint/v3/contenttype/forms"/>
  </ds:schemaRefs>
</ds:datastoreItem>
</file>

<file path=customXml/itemProps3.xml><?xml version="1.0" encoding="utf-8"?>
<ds:datastoreItem xmlns:ds="http://schemas.openxmlformats.org/officeDocument/2006/customXml" ds:itemID="{D0108892-0144-48ED-A291-9C3BB45D9D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278f2f-eb8e-44e8-b00f-eb37f19f1959"/>
    <ds:schemaRef ds:uri="71bd4f46-0bcf-45fd-ad49-44e7417f2d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561</Words>
  <Characters>3199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Sparks-Kranz</dc:creator>
  <cp:keywords/>
  <dc:description/>
  <cp:lastModifiedBy>Jason Rhine</cp:lastModifiedBy>
  <cp:revision>3</cp:revision>
  <cp:lastPrinted>2025-04-22T17:21:00Z</cp:lastPrinted>
  <dcterms:created xsi:type="dcterms:W3CDTF">2025-04-22T17:36:00Z</dcterms:created>
  <dcterms:modified xsi:type="dcterms:W3CDTF">2025-04-22T17:37:00Z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0x0101000FF874189DF11E4F9D4534648708952D</vt:lpwstr>
  </property>
</Properties>
</file>