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566E0" w14:textId="14E4AA95" w:rsidR="00F15C7A" w:rsidRDefault="00F534CF" w:rsidP="00F534CF">
      <w:pPr>
        <w:rPr>
          <w:rStyle w:val="Hyperlink"/>
          <w:rFonts w:ascii="Century Gothic" w:hAnsi="Century Gothic" w:cs="Arial"/>
          <w:b/>
          <w:sz w:val="22"/>
          <w:szCs w:val="22"/>
          <w:highlight w:val="yellow"/>
        </w:rPr>
      </w:pPr>
      <w:r w:rsidRPr="00F534CF">
        <w:rPr>
          <w:rFonts w:ascii="Century Gothic" w:hAnsi="Century Gothic" w:cs="Arial"/>
          <w:b/>
          <w:sz w:val="22"/>
          <w:szCs w:val="22"/>
          <w:highlight w:val="yellow"/>
        </w:rPr>
        <w:t xml:space="preserve">NOTE: To send this letter to the </w:t>
      </w:r>
      <w:r w:rsidR="00F15C7A">
        <w:rPr>
          <w:rFonts w:ascii="Century Gothic" w:hAnsi="Century Gothic" w:cs="Arial"/>
          <w:b/>
          <w:sz w:val="22"/>
          <w:szCs w:val="22"/>
          <w:highlight w:val="yellow"/>
        </w:rPr>
        <w:t>California Air Resource Board</w:t>
      </w:r>
      <w:r w:rsidRPr="00F534CF">
        <w:rPr>
          <w:rFonts w:ascii="Century Gothic" w:hAnsi="Century Gothic" w:cs="Arial"/>
          <w:b/>
          <w:sz w:val="22"/>
          <w:szCs w:val="22"/>
          <w:highlight w:val="yellow"/>
        </w:rPr>
        <w:t xml:space="preserve">, please </w:t>
      </w:r>
      <w:r w:rsidR="00F15C7A">
        <w:rPr>
          <w:rFonts w:ascii="Century Gothic" w:hAnsi="Century Gothic" w:cs="Arial"/>
          <w:b/>
          <w:sz w:val="22"/>
          <w:szCs w:val="22"/>
          <w:highlight w:val="yellow"/>
        </w:rPr>
        <w:t xml:space="preserve">submit here: </w:t>
      </w:r>
      <w:hyperlink r:id="rId8" w:history="1">
        <w:r w:rsidR="00F15C7A" w:rsidRPr="007A0E1E">
          <w:rPr>
            <w:rStyle w:val="Hyperlink"/>
            <w:rFonts w:ascii="Century Gothic" w:hAnsi="Century Gothic" w:cs="Arial"/>
            <w:b/>
            <w:sz w:val="22"/>
            <w:szCs w:val="22"/>
          </w:rPr>
          <w:t>https://ww2.arb.ca.gov/applications/public-comments</w:t>
        </w:r>
      </w:hyperlink>
      <w:r w:rsidR="00F15C7A">
        <w:rPr>
          <w:rFonts w:ascii="Century Gothic" w:hAnsi="Century Gothic" w:cs="Arial"/>
          <w:b/>
          <w:sz w:val="22"/>
          <w:szCs w:val="22"/>
        </w:rPr>
        <w:t xml:space="preserve">  </w:t>
      </w:r>
      <w:hyperlink r:id="rId9" w:history="1"/>
    </w:p>
    <w:p w14:paraId="7DA3D26B" w14:textId="238E3EEB" w:rsidR="00F534CF" w:rsidRPr="00F534CF" w:rsidRDefault="00F534CF" w:rsidP="00F534CF">
      <w:pPr>
        <w:rPr>
          <w:rFonts w:ascii="Century Gothic" w:hAnsi="Century Gothic" w:cs="Arial"/>
          <w:b/>
          <w:sz w:val="22"/>
          <w:szCs w:val="22"/>
        </w:rPr>
      </w:pPr>
      <w:r w:rsidRPr="00F534CF">
        <w:rPr>
          <w:rFonts w:ascii="Century Gothic" w:hAnsi="Century Gothic" w:cs="Arial"/>
          <w:b/>
          <w:sz w:val="22"/>
          <w:szCs w:val="22"/>
          <w:highlight w:val="yellow"/>
        </w:rPr>
        <w:t xml:space="preserve">Please send a copy to your </w:t>
      </w:r>
      <w:hyperlink r:id="rId10" w:history="1">
        <w:r w:rsidRPr="00F534CF">
          <w:rPr>
            <w:rStyle w:val="Hyperlink"/>
            <w:rFonts w:ascii="Century Gothic" w:hAnsi="Century Gothic" w:cs="Arial"/>
            <w:b/>
            <w:sz w:val="22"/>
            <w:szCs w:val="22"/>
            <w:highlight w:val="yellow"/>
          </w:rPr>
          <w:t>Regional Public Affairs Manager</w:t>
        </w:r>
      </w:hyperlink>
      <w:r w:rsidRPr="00F534CF">
        <w:rPr>
          <w:rFonts w:ascii="Century Gothic" w:hAnsi="Century Gothic" w:cs="Arial"/>
          <w:b/>
          <w:sz w:val="22"/>
          <w:szCs w:val="22"/>
          <w:highlight w:val="yellow"/>
        </w:rPr>
        <w:t>, and the Cal Cities' city letter account (</w:t>
      </w:r>
      <w:hyperlink r:id="rId11" w:history="1">
        <w:r w:rsidRPr="00F534CF">
          <w:rPr>
            <w:rStyle w:val="Hyperlink"/>
            <w:rFonts w:ascii="Century Gothic" w:hAnsi="Century Gothic" w:cs="Arial"/>
            <w:b/>
            <w:sz w:val="22"/>
            <w:szCs w:val="22"/>
            <w:highlight w:val="yellow"/>
          </w:rPr>
          <w:t>cityletters@calcities.org</w:t>
        </w:r>
      </w:hyperlink>
      <w:r w:rsidRPr="00F534CF">
        <w:rPr>
          <w:rFonts w:ascii="Century Gothic" w:hAnsi="Century Gothic" w:cs="Arial"/>
          <w:b/>
          <w:sz w:val="22"/>
          <w:szCs w:val="22"/>
          <w:highlight w:val="yellow"/>
        </w:rPr>
        <w:t>).</w:t>
      </w:r>
      <w:r w:rsidRPr="00F534CF">
        <w:rPr>
          <w:rFonts w:ascii="Century Gothic" w:hAnsi="Century Gothic" w:cs="Arial"/>
          <w:b/>
          <w:sz w:val="22"/>
          <w:szCs w:val="22"/>
        </w:rPr>
        <w:t xml:space="preserve"> </w:t>
      </w:r>
    </w:p>
    <w:p w14:paraId="4A8AD735" w14:textId="119FBF7A" w:rsidR="005F4C35" w:rsidRPr="009378ED" w:rsidRDefault="005F4C35" w:rsidP="00F534CF">
      <w:pPr>
        <w:rPr>
          <w:rFonts w:ascii="Century Gothic" w:hAnsi="Century Gothic" w:cs="Arial"/>
          <w:sz w:val="22"/>
          <w:szCs w:val="22"/>
        </w:rPr>
      </w:pPr>
    </w:p>
    <w:p w14:paraId="0FCBE93A" w14:textId="58B51058" w:rsidR="000A191E" w:rsidRPr="009378ED" w:rsidRDefault="008250AB" w:rsidP="00F67E2A">
      <w:pPr>
        <w:tabs>
          <w:tab w:val="left" w:pos="7932"/>
        </w:tabs>
        <w:rPr>
          <w:rFonts w:ascii="Century Gothic" w:eastAsia="Calibri" w:hAnsi="Century Gothic" w:cstheme="minorHAnsi"/>
          <w:sz w:val="22"/>
          <w:szCs w:val="22"/>
        </w:rPr>
      </w:pPr>
      <w:r w:rsidRPr="009378ED">
        <w:rPr>
          <w:rFonts w:ascii="Century Gothic" w:hAnsi="Century Gothic" w:cs="Arial"/>
          <w:sz w:val="22"/>
          <w:szCs w:val="22"/>
        </w:rPr>
        <w:tab/>
      </w:r>
    </w:p>
    <w:p w14:paraId="2FD2DBF9" w14:textId="77777777" w:rsidR="00F67E2A" w:rsidRPr="009378ED" w:rsidRDefault="00F67E2A" w:rsidP="00F67E2A">
      <w:pPr>
        <w:jc w:val="center"/>
        <w:rPr>
          <w:rFonts w:ascii="Century Gothic" w:eastAsiaTheme="minorHAnsi" w:hAnsi="Century Gothic" w:cs="Arial"/>
          <w:sz w:val="22"/>
          <w:szCs w:val="22"/>
          <w:highlight w:val="yellow"/>
        </w:rPr>
      </w:pPr>
      <w:r w:rsidRPr="009378ED">
        <w:rPr>
          <w:rFonts w:ascii="Century Gothic" w:eastAsiaTheme="minorHAnsi" w:hAnsi="Century Gothic" w:cs="Arial"/>
          <w:sz w:val="22"/>
          <w:szCs w:val="22"/>
          <w:highlight w:val="yellow"/>
        </w:rPr>
        <w:t>***CITY LETTERHEAD***</w:t>
      </w:r>
    </w:p>
    <w:p w14:paraId="474DA524" w14:textId="77777777" w:rsidR="00F67E2A" w:rsidRPr="009378ED" w:rsidRDefault="00F67E2A" w:rsidP="00F67E2A">
      <w:pPr>
        <w:rPr>
          <w:rFonts w:ascii="Century Gothic" w:eastAsiaTheme="minorHAnsi" w:hAnsi="Century Gothic" w:cs="Arial"/>
          <w:sz w:val="22"/>
          <w:szCs w:val="22"/>
        </w:rPr>
      </w:pPr>
    </w:p>
    <w:p w14:paraId="20634772" w14:textId="77777777" w:rsidR="00F67E2A" w:rsidRPr="009378ED" w:rsidRDefault="00F67E2A" w:rsidP="00F67E2A">
      <w:pPr>
        <w:rPr>
          <w:rFonts w:ascii="Century Gothic" w:eastAsiaTheme="minorHAnsi" w:hAnsi="Century Gothic" w:cs="Arial"/>
          <w:sz w:val="22"/>
          <w:szCs w:val="22"/>
        </w:rPr>
      </w:pPr>
      <w:r w:rsidRPr="009378ED">
        <w:rPr>
          <w:rFonts w:ascii="Century Gothic" w:eastAsiaTheme="minorHAnsi" w:hAnsi="Century Gothic" w:cs="Arial"/>
          <w:sz w:val="22"/>
          <w:szCs w:val="22"/>
          <w:highlight w:val="yellow"/>
        </w:rPr>
        <w:t>DATE</w:t>
      </w:r>
    </w:p>
    <w:p w14:paraId="1345010C" w14:textId="77777777" w:rsidR="00F67E2A" w:rsidRPr="009378ED" w:rsidRDefault="00F67E2A" w:rsidP="00F67E2A">
      <w:pPr>
        <w:jc w:val="both"/>
        <w:rPr>
          <w:rFonts w:ascii="Century Gothic" w:eastAsia="Calibri" w:hAnsi="Century Gothic" w:cstheme="minorHAnsi"/>
          <w:sz w:val="22"/>
          <w:szCs w:val="22"/>
        </w:rPr>
      </w:pPr>
    </w:p>
    <w:p w14:paraId="660E4346" w14:textId="77777777" w:rsidR="00F15C7A" w:rsidRPr="00F15C7A" w:rsidRDefault="00F15C7A" w:rsidP="00F15C7A">
      <w:pPr>
        <w:jc w:val="both"/>
        <w:rPr>
          <w:rFonts w:ascii="Century Gothic" w:eastAsia="Calibri" w:hAnsi="Century Gothic" w:cstheme="minorHAnsi"/>
          <w:sz w:val="22"/>
          <w:szCs w:val="22"/>
        </w:rPr>
      </w:pPr>
      <w:r w:rsidRPr="00F15C7A">
        <w:rPr>
          <w:rFonts w:ascii="Century Gothic" w:eastAsia="Calibri" w:hAnsi="Century Gothic" w:cstheme="minorHAnsi"/>
          <w:sz w:val="22"/>
          <w:szCs w:val="22"/>
        </w:rPr>
        <w:t xml:space="preserve">Craig </w:t>
      </w:r>
      <w:proofErr w:type="spellStart"/>
      <w:r w:rsidRPr="00F15C7A">
        <w:rPr>
          <w:rFonts w:ascii="Century Gothic" w:eastAsia="Calibri" w:hAnsi="Century Gothic" w:cstheme="minorHAnsi"/>
          <w:sz w:val="22"/>
          <w:szCs w:val="22"/>
        </w:rPr>
        <w:t>Segall</w:t>
      </w:r>
      <w:proofErr w:type="spellEnd"/>
    </w:p>
    <w:p w14:paraId="4C37CB0A" w14:textId="77777777" w:rsidR="00F15C7A" w:rsidRPr="00F15C7A" w:rsidRDefault="00F15C7A" w:rsidP="00F15C7A">
      <w:pPr>
        <w:jc w:val="both"/>
        <w:rPr>
          <w:rFonts w:ascii="Century Gothic" w:eastAsia="Calibri" w:hAnsi="Century Gothic" w:cstheme="minorHAnsi"/>
          <w:sz w:val="22"/>
          <w:szCs w:val="22"/>
        </w:rPr>
      </w:pPr>
      <w:r w:rsidRPr="00F15C7A">
        <w:rPr>
          <w:rFonts w:ascii="Century Gothic" w:eastAsia="Calibri" w:hAnsi="Century Gothic" w:cstheme="minorHAnsi"/>
          <w:sz w:val="22"/>
          <w:szCs w:val="22"/>
        </w:rPr>
        <w:t>Deputy Executive Officer</w:t>
      </w:r>
    </w:p>
    <w:p w14:paraId="13752D15" w14:textId="77777777" w:rsidR="00F15C7A" w:rsidRPr="00F15C7A" w:rsidRDefault="00F15C7A" w:rsidP="00F15C7A">
      <w:pPr>
        <w:jc w:val="both"/>
        <w:rPr>
          <w:rFonts w:ascii="Century Gothic" w:eastAsia="Calibri" w:hAnsi="Century Gothic" w:cstheme="minorHAnsi"/>
          <w:sz w:val="22"/>
          <w:szCs w:val="22"/>
        </w:rPr>
      </w:pPr>
      <w:r w:rsidRPr="00F15C7A">
        <w:rPr>
          <w:rFonts w:ascii="Century Gothic" w:eastAsia="Calibri" w:hAnsi="Century Gothic" w:cstheme="minorHAnsi"/>
          <w:sz w:val="22"/>
          <w:szCs w:val="22"/>
        </w:rPr>
        <w:t>California Air Resources Board</w:t>
      </w:r>
    </w:p>
    <w:p w14:paraId="114F2811" w14:textId="77777777" w:rsidR="00F15C7A" w:rsidRPr="00F15C7A" w:rsidRDefault="00F15C7A" w:rsidP="00F15C7A">
      <w:pPr>
        <w:jc w:val="both"/>
        <w:rPr>
          <w:rFonts w:ascii="Century Gothic" w:eastAsia="Calibri" w:hAnsi="Century Gothic" w:cstheme="minorHAnsi"/>
          <w:sz w:val="22"/>
          <w:szCs w:val="22"/>
        </w:rPr>
      </w:pPr>
      <w:r w:rsidRPr="00F15C7A">
        <w:rPr>
          <w:rFonts w:ascii="Century Gothic" w:eastAsia="Calibri" w:hAnsi="Century Gothic" w:cstheme="minorHAnsi"/>
          <w:sz w:val="22"/>
          <w:szCs w:val="22"/>
        </w:rPr>
        <w:t>1001 I Street</w:t>
      </w:r>
    </w:p>
    <w:p w14:paraId="6E65B598" w14:textId="154A65BA" w:rsidR="00F67E2A" w:rsidRDefault="00F15C7A" w:rsidP="00F15C7A">
      <w:pPr>
        <w:jc w:val="both"/>
        <w:rPr>
          <w:rFonts w:ascii="Century Gothic" w:eastAsia="Calibri" w:hAnsi="Century Gothic" w:cstheme="minorHAnsi"/>
          <w:sz w:val="22"/>
          <w:szCs w:val="22"/>
        </w:rPr>
      </w:pPr>
      <w:r w:rsidRPr="00F15C7A">
        <w:rPr>
          <w:rFonts w:ascii="Century Gothic" w:eastAsia="Calibri" w:hAnsi="Century Gothic" w:cstheme="minorHAnsi"/>
          <w:sz w:val="22"/>
          <w:szCs w:val="22"/>
        </w:rPr>
        <w:t>Sacramento, CA 95814</w:t>
      </w:r>
    </w:p>
    <w:p w14:paraId="622D52F4" w14:textId="77777777" w:rsidR="00F15C7A" w:rsidRPr="009378ED" w:rsidRDefault="00F15C7A" w:rsidP="00F15C7A">
      <w:pPr>
        <w:jc w:val="both"/>
        <w:rPr>
          <w:rFonts w:ascii="Century Gothic" w:eastAsia="Calibri" w:hAnsi="Century Gothic" w:cstheme="minorHAnsi"/>
          <w:sz w:val="22"/>
          <w:szCs w:val="22"/>
        </w:rPr>
      </w:pPr>
    </w:p>
    <w:p w14:paraId="139E85F4" w14:textId="0CD5C7FC" w:rsidR="00F67E2A" w:rsidRPr="009378ED" w:rsidRDefault="003C6C2B" w:rsidP="00F15C7A">
      <w:pPr>
        <w:ind w:left="720" w:hanging="720"/>
        <w:jc w:val="both"/>
        <w:rPr>
          <w:rFonts w:ascii="Century Gothic" w:eastAsia="Calibri" w:hAnsi="Century Gothic" w:cstheme="minorHAnsi"/>
          <w:bCs/>
          <w:i/>
          <w:iCs/>
          <w:sz w:val="22"/>
          <w:szCs w:val="22"/>
        </w:rPr>
      </w:pPr>
      <w:r w:rsidRPr="009378ED">
        <w:rPr>
          <w:rFonts w:ascii="Century Gothic" w:eastAsia="Calibri" w:hAnsi="Century Gothic" w:cstheme="minorHAnsi"/>
          <w:b/>
          <w:sz w:val="22"/>
          <w:szCs w:val="22"/>
        </w:rPr>
        <w:t xml:space="preserve">RE: </w:t>
      </w:r>
      <w:r w:rsidRPr="009378ED">
        <w:rPr>
          <w:rFonts w:ascii="Century Gothic" w:eastAsia="Calibri" w:hAnsi="Century Gothic" w:cstheme="minorHAnsi"/>
          <w:b/>
          <w:sz w:val="22"/>
          <w:szCs w:val="22"/>
        </w:rPr>
        <w:tab/>
      </w:r>
      <w:r w:rsidR="00F15C7A" w:rsidRPr="00F15C7A">
        <w:rPr>
          <w:rFonts w:ascii="Century Gothic" w:eastAsia="Calibri" w:hAnsi="Century Gothic" w:cstheme="minorHAnsi"/>
          <w:b/>
          <w:sz w:val="22"/>
          <w:szCs w:val="22"/>
        </w:rPr>
        <w:t>League of California Cities Comments on the Draft ACF Public Fleets Regulatory Language</w:t>
      </w:r>
    </w:p>
    <w:p w14:paraId="0F5EE0F6" w14:textId="77777777" w:rsidR="00F67E2A" w:rsidRPr="009378ED" w:rsidRDefault="00F67E2A">
      <w:pPr>
        <w:rPr>
          <w:rFonts w:ascii="Century Gothic" w:eastAsiaTheme="minorHAnsi" w:hAnsi="Century Gothic" w:cs="Arial"/>
          <w:sz w:val="22"/>
          <w:szCs w:val="22"/>
        </w:rPr>
      </w:pPr>
    </w:p>
    <w:p w14:paraId="05AEA0F2" w14:textId="37E867B1" w:rsidR="00F15C7A" w:rsidRPr="00F15C7A" w:rsidRDefault="00F67E2A" w:rsidP="00F15C7A">
      <w:pPr>
        <w:rPr>
          <w:rFonts w:ascii="Century Gothic" w:eastAsiaTheme="minorHAnsi" w:hAnsi="Century Gothic" w:cs="Arial"/>
          <w:sz w:val="22"/>
          <w:szCs w:val="22"/>
        </w:rPr>
      </w:pPr>
      <w:bookmarkStart w:id="0" w:name="_Hlk74918353"/>
      <w:r w:rsidRPr="009378ED">
        <w:rPr>
          <w:rFonts w:ascii="Century Gothic" w:eastAsiaTheme="minorHAnsi" w:hAnsi="Century Gothic" w:cs="Arial"/>
          <w:sz w:val="22"/>
          <w:szCs w:val="22"/>
        </w:rPr>
        <w:t xml:space="preserve">The </w:t>
      </w:r>
      <w:r w:rsidRPr="009378ED">
        <w:rPr>
          <w:rFonts w:ascii="Century Gothic" w:eastAsiaTheme="minorHAnsi" w:hAnsi="Century Gothic" w:cs="Arial"/>
          <w:sz w:val="22"/>
          <w:szCs w:val="22"/>
          <w:highlight w:val="yellow"/>
        </w:rPr>
        <w:t>City/Town of __________</w:t>
      </w:r>
      <w:r w:rsidRPr="009378ED">
        <w:rPr>
          <w:rFonts w:ascii="Century Gothic" w:eastAsiaTheme="minorHAnsi" w:hAnsi="Century Gothic" w:cs="Arial"/>
          <w:sz w:val="22"/>
          <w:szCs w:val="22"/>
        </w:rPr>
        <w:t xml:space="preserve"> </w:t>
      </w:r>
      <w:bookmarkStart w:id="1" w:name="_Hlk82426555"/>
      <w:bookmarkEnd w:id="0"/>
      <w:r w:rsidR="00F15C7A" w:rsidRPr="00F15C7A">
        <w:rPr>
          <w:rFonts w:ascii="Century Gothic" w:eastAsiaTheme="minorHAnsi" w:hAnsi="Century Gothic" w:cs="Arial"/>
          <w:sz w:val="22"/>
          <w:szCs w:val="22"/>
        </w:rPr>
        <w:t xml:space="preserve">appreciates the opportunity to provide comments on the Advanced Clean Fleets (ACF) draft regulatory language (September 2 iteration) for public fleets as presented at the California Air Resources Board’s (CARB) July 26 public workshop. </w:t>
      </w:r>
    </w:p>
    <w:p w14:paraId="17610A21" w14:textId="77777777" w:rsidR="00F15C7A" w:rsidRPr="00F15C7A" w:rsidRDefault="00F15C7A" w:rsidP="00F15C7A">
      <w:pPr>
        <w:rPr>
          <w:rFonts w:ascii="Century Gothic" w:eastAsiaTheme="minorHAnsi" w:hAnsi="Century Gothic" w:cs="Arial"/>
          <w:sz w:val="22"/>
          <w:szCs w:val="22"/>
        </w:rPr>
      </w:pPr>
    </w:p>
    <w:p w14:paraId="0C690642" w14:textId="3978BD42" w:rsidR="00F15C7A" w:rsidRDefault="00F15C7A" w:rsidP="00F15C7A">
      <w:pPr>
        <w:rPr>
          <w:rFonts w:ascii="Century Gothic" w:eastAsiaTheme="minorHAnsi" w:hAnsi="Century Gothic" w:cs="Arial"/>
          <w:sz w:val="22"/>
          <w:szCs w:val="22"/>
        </w:rPr>
      </w:pPr>
      <w:r w:rsidRPr="00F15C7A">
        <w:rPr>
          <w:rFonts w:ascii="Century Gothic" w:eastAsiaTheme="minorHAnsi" w:hAnsi="Century Gothic" w:cs="Arial"/>
          <w:sz w:val="22"/>
          <w:szCs w:val="22"/>
        </w:rPr>
        <w:t xml:space="preserve">Given that zero-emission vehicle (ZEV) availability is critical to the successful implementation of the ACF rule, </w:t>
      </w:r>
      <w:r w:rsidR="008D0481">
        <w:rPr>
          <w:rFonts w:ascii="Century Gothic" w:eastAsiaTheme="minorHAnsi" w:hAnsi="Century Gothic" w:cs="Arial"/>
          <w:sz w:val="22"/>
          <w:szCs w:val="22"/>
        </w:rPr>
        <w:t>we</w:t>
      </w:r>
      <w:r w:rsidRPr="00F15C7A">
        <w:rPr>
          <w:rFonts w:ascii="Century Gothic" w:eastAsiaTheme="minorHAnsi" w:hAnsi="Century Gothic" w:cs="Arial"/>
          <w:sz w:val="22"/>
          <w:szCs w:val="22"/>
        </w:rPr>
        <w:t xml:space="preserve"> have focused on these provisions in our comments. Our core recommendations are for CARB to include a robust, transparent framework to assess ZEV commercial availability, as well as a separate exemption process when ZEVs are not accessible to public agencies in practice or are unsuitable for the fleet’s operational needs.</w:t>
      </w:r>
    </w:p>
    <w:p w14:paraId="6801670A" w14:textId="2D6651DD" w:rsidR="00C41E5E" w:rsidRDefault="00C41E5E" w:rsidP="00F15C7A">
      <w:pPr>
        <w:rPr>
          <w:rFonts w:ascii="Century Gothic" w:eastAsiaTheme="minorHAnsi" w:hAnsi="Century Gothic" w:cs="Arial"/>
          <w:sz w:val="22"/>
          <w:szCs w:val="22"/>
        </w:rPr>
      </w:pPr>
    </w:p>
    <w:p w14:paraId="63C4DB5A" w14:textId="034912DC" w:rsidR="00C41E5E" w:rsidRPr="00C41E5E" w:rsidRDefault="00C41E5E" w:rsidP="00C41E5E">
      <w:pPr>
        <w:rPr>
          <w:rFonts w:ascii="Century Gothic" w:eastAsiaTheme="minorHAnsi" w:hAnsi="Century Gothic" w:cs="Arial"/>
          <w:sz w:val="22"/>
          <w:szCs w:val="22"/>
        </w:rPr>
      </w:pPr>
      <w:r w:rsidRPr="00C41E5E">
        <w:rPr>
          <w:rFonts w:ascii="Century Gothic" w:eastAsiaTheme="minorHAnsi" w:hAnsi="Century Gothic" w:cs="Arial"/>
          <w:sz w:val="22"/>
          <w:szCs w:val="22"/>
        </w:rPr>
        <w:t>The proposed regulations ignore existing market realities and the time needed to develop and ramp up an infrastructural system that can support an electrified fleet of waste, water, and sewer utility vehicles.</w:t>
      </w:r>
      <w:r>
        <w:rPr>
          <w:rFonts w:ascii="Century Gothic" w:eastAsiaTheme="minorHAnsi" w:hAnsi="Century Gothic" w:cs="Arial"/>
          <w:sz w:val="22"/>
          <w:szCs w:val="22"/>
        </w:rPr>
        <w:br/>
      </w:r>
    </w:p>
    <w:p w14:paraId="121FE90F" w14:textId="69DEB14A" w:rsidR="00C41E5E" w:rsidRPr="00C41E5E" w:rsidRDefault="00C41E5E" w:rsidP="00C41E5E">
      <w:pPr>
        <w:rPr>
          <w:rFonts w:ascii="Century Gothic" w:eastAsiaTheme="minorHAnsi" w:hAnsi="Century Gothic" w:cs="Arial"/>
          <w:sz w:val="22"/>
          <w:szCs w:val="22"/>
        </w:rPr>
      </w:pPr>
      <w:r w:rsidRPr="00C41E5E">
        <w:rPr>
          <w:rFonts w:ascii="Century Gothic" w:eastAsiaTheme="minorHAnsi" w:hAnsi="Century Gothic" w:cs="Arial"/>
          <w:sz w:val="22"/>
          <w:szCs w:val="22"/>
        </w:rPr>
        <w:t xml:space="preserve">For example, existing zero-emission technology limits a garbage truck’s range to 100 miles or less, with a payload loss of 6,000 to 7,000 pounds. This reduction in payload capacity, combined with the time needed to charge a truck, means that agencies would need two garbage trucks for </w:t>
      </w:r>
      <w:r w:rsidR="001143A4">
        <w:rPr>
          <w:rFonts w:ascii="Century Gothic" w:eastAsiaTheme="minorHAnsi" w:hAnsi="Century Gothic" w:cs="Arial"/>
          <w:sz w:val="22"/>
          <w:szCs w:val="22"/>
        </w:rPr>
        <w:t>each</w:t>
      </w:r>
      <w:r w:rsidR="001143A4" w:rsidRPr="00C41E5E">
        <w:rPr>
          <w:rFonts w:ascii="Century Gothic" w:eastAsiaTheme="minorHAnsi" w:hAnsi="Century Gothic" w:cs="Arial"/>
          <w:sz w:val="22"/>
          <w:szCs w:val="22"/>
        </w:rPr>
        <w:t xml:space="preserve"> </w:t>
      </w:r>
      <w:r w:rsidRPr="00C41E5E">
        <w:rPr>
          <w:rFonts w:ascii="Century Gothic" w:eastAsiaTheme="minorHAnsi" w:hAnsi="Century Gothic" w:cs="Arial"/>
          <w:sz w:val="22"/>
          <w:szCs w:val="22"/>
        </w:rPr>
        <w:t>one in service, significantly increasing costs for both vehicle infrastructure and labor.  </w:t>
      </w:r>
      <w:r>
        <w:rPr>
          <w:rFonts w:ascii="Century Gothic" w:eastAsiaTheme="minorHAnsi" w:hAnsi="Century Gothic" w:cs="Arial"/>
          <w:sz w:val="22"/>
          <w:szCs w:val="22"/>
        </w:rPr>
        <w:br/>
      </w:r>
    </w:p>
    <w:p w14:paraId="6D3CA45C" w14:textId="0001C6F4" w:rsidR="00C41E5E" w:rsidRPr="00C41E5E" w:rsidRDefault="00C41E5E" w:rsidP="00C41E5E">
      <w:pPr>
        <w:rPr>
          <w:rFonts w:ascii="Century Gothic" w:eastAsiaTheme="minorHAnsi" w:hAnsi="Century Gothic" w:cs="Arial"/>
          <w:sz w:val="22"/>
          <w:szCs w:val="22"/>
        </w:rPr>
      </w:pPr>
      <w:bookmarkStart w:id="2" w:name="_Hlk116391442"/>
      <w:r w:rsidRPr="00C41E5E">
        <w:rPr>
          <w:rFonts w:ascii="Century Gothic" w:eastAsiaTheme="minorHAnsi" w:hAnsi="Century Gothic" w:cs="Arial"/>
          <w:sz w:val="22"/>
          <w:szCs w:val="22"/>
        </w:rPr>
        <w:t xml:space="preserve">Many of these vehicles are not commercially available. If a city has planned for supporting infrastructure and budgeted for such purchases, it should be </w:t>
      </w:r>
      <w:r w:rsidR="00F534BF">
        <w:rPr>
          <w:rFonts w:ascii="Century Gothic" w:eastAsiaTheme="minorHAnsi" w:hAnsi="Century Gothic" w:cs="Arial"/>
          <w:sz w:val="22"/>
          <w:szCs w:val="22"/>
        </w:rPr>
        <w:t>recognized</w:t>
      </w:r>
      <w:r w:rsidRPr="00C41E5E">
        <w:rPr>
          <w:rFonts w:ascii="Century Gothic" w:eastAsiaTheme="minorHAnsi" w:hAnsi="Century Gothic" w:cs="Arial"/>
          <w:sz w:val="22"/>
          <w:szCs w:val="22"/>
        </w:rPr>
        <w:t xml:space="preserve"> </w:t>
      </w:r>
      <w:r w:rsidR="00F534BF">
        <w:rPr>
          <w:rFonts w:ascii="Century Gothic" w:eastAsiaTheme="minorHAnsi" w:hAnsi="Century Gothic" w:cs="Arial"/>
          <w:sz w:val="22"/>
          <w:szCs w:val="22"/>
        </w:rPr>
        <w:t xml:space="preserve">by CARB and receive an extension for compliance </w:t>
      </w:r>
      <w:r w:rsidRPr="00C41E5E">
        <w:rPr>
          <w:rFonts w:ascii="Century Gothic" w:eastAsiaTheme="minorHAnsi" w:hAnsi="Century Gothic" w:cs="Arial"/>
          <w:sz w:val="22"/>
          <w:szCs w:val="22"/>
        </w:rPr>
        <w:t>instead of being penalized for vehicles not yet available. The proposed regulations should also be modified to ensure that established and reliable manufacturers can adequately produce and service these vehicles for years to come.</w:t>
      </w:r>
    </w:p>
    <w:bookmarkEnd w:id="2"/>
    <w:p w14:paraId="495F5FE1" w14:textId="77777777" w:rsidR="00C41E5E" w:rsidRPr="00F15C7A" w:rsidRDefault="00C41E5E" w:rsidP="00F15C7A">
      <w:pPr>
        <w:rPr>
          <w:rFonts w:ascii="Century Gothic" w:eastAsiaTheme="minorHAnsi" w:hAnsi="Century Gothic" w:cs="Arial"/>
          <w:sz w:val="22"/>
          <w:szCs w:val="22"/>
        </w:rPr>
      </w:pPr>
    </w:p>
    <w:p w14:paraId="3421C3F4" w14:textId="77777777" w:rsidR="00F15C7A" w:rsidRPr="00F15C7A" w:rsidRDefault="00F15C7A" w:rsidP="00F15C7A">
      <w:pPr>
        <w:rPr>
          <w:rFonts w:ascii="Century Gothic" w:eastAsiaTheme="minorHAnsi" w:hAnsi="Century Gothic" w:cs="Arial"/>
          <w:sz w:val="22"/>
          <w:szCs w:val="22"/>
        </w:rPr>
      </w:pPr>
    </w:p>
    <w:p w14:paraId="11D74490" w14:textId="77777777" w:rsidR="00F15C7A" w:rsidRPr="00F15C7A" w:rsidRDefault="00F15C7A" w:rsidP="00F15C7A">
      <w:pPr>
        <w:rPr>
          <w:rFonts w:ascii="Century Gothic" w:eastAsiaTheme="minorHAnsi" w:hAnsi="Century Gothic" w:cs="Arial"/>
          <w:sz w:val="22"/>
          <w:szCs w:val="22"/>
        </w:rPr>
      </w:pPr>
    </w:p>
    <w:p w14:paraId="0A6E09BA" w14:textId="0AEDBB45" w:rsidR="00F15C7A" w:rsidRPr="00F15C7A" w:rsidRDefault="00F15C7A" w:rsidP="00F15C7A">
      <w:pPr>
        <w:rPr>
          <w:rFonts w:ascii="Century Gothic" w:eastAsiaTheme="minorHAnsi" w:hAnsi="Century Gothic" w:cs="Arial"/>
          <w:sz w:val="22"/>
          <w:szCs w:val="22"/>
        </w:rPr>
      </w:pPr>
      <w:r w:rsidRPr="00F15C7A">
        <w:rPr>
          <w:rFonts w:ascii="Century Gothic" w:eastAsiaTheme="minorHAnsi" w:hAnsi="Century Gothic" w:cs="Arial"/>
          <w:sz w:val="22"/>
          <w:szCs w:val="22"/>
        </w:rPr>
        <w:lastRenderedPageBreak/>
        <w:t xml:space="preserve">If required to follow the proposed regulation as drafted, the projected infrastructure and fleet costs will add substantial rate increases across multiple </w:t>
      </w:r>
      <w:r w:rsidR="0048167F">
        <w:rPr>
          <w:rFonts w:ascii="Century Gothic" w:eastAsiaTheme="minorHAnsi" w:hAnsi="Century Gothic" w:cs="Arial"/>
          <w:sz w:val="22"/>
          <w:szCs w:val="22"/>
        </w:rPr>
        <w:t>public work</w:t>
      </w:r>
      <w:r w:rsidR="00AA700A">
        <w:rPr>
          <w:rFonts w:ascii="Century Gothic" w:eastAsiaTheme="minorHAnsi" w:hAnsi="Century Gothic" w:cs="Arial"/>
          <w:sz w:val="22"/>
          <w:szCs w:val="22"/>
        </w:rPr>
        <w:t>s</w:t>
      </w:r>
      <w:r w:rsidR="0048167F">
        <w:rPr>
          <w:rFonts w:ascii="Century Gothic" w:eastAsiaTheme="minorHAnsi" w:hAnsi="Century Gothic" w:cs="Arial"/>
          <w:sz w:val="22"/>
          <w:szCs w:val="22"/>
        </w:rPr>
        <w:t xml:space="preserve"> </w:t>
      </w:r>
      <w:r w:rsidR="00672F5A">
        <w:rPr>
          <w:rFonts w:ascii="Century Gothic" w:eastAsiaTheme="minorHAnsi" w:hAnsi="Century Gothic" w:cs="Arial"/>
          <w:sz w:val="22"/>
          <w:szCs w:val="22"/>
        </w:rPr>
        <w:t xml:space="preserve">and utility service </w:t>
      </w:r>
      <w:r w:rsidR="0048167F">
        <w:rPr>
          <w:rFonts w:ascii="Century Gothic" w:eastAsiaTheme="minorHAnsi" w:hAnsi="Century Gothic" w:cs="Arial"/>
          <w:sz w:val="22"/>
          <w:szCs w:val="22"/>
        </w:rPr>
        <w:t>departments</w:t>
      </w:r>
      <w:r w:rsidRPr="00F15C7A">
        <w:rPr>
          <w:rFonts w:ascii="Century Gothic" w:eastAsiaTheme="minorHAnsi" w:hAnsi="Century Gothic" w:cs="Arial"/>
          <w:sz w:val="22"/>
          <w:szCs w:val="22"/>
        </w:rPr>
        <w:t xml:space="preserve">. </w:t>
      </w:r>
      <w:r w:rsidR="000F185C" w:rsidRPr="00F15C7A">
        <w:rPr>
          <w:rFonts w:ascii="Century Gothic" w:eastAsiaTheme="minorHAnsi" w:hAnsi="Century Gothic" w:cs="Arial"/>
          <w:sz w:val="22"/>
          <w:szCs w:val="22"/>
        </w:rPr>
        <w:t>Cities across the state are pursuing environmentally sound and robust strateg</w:t>
      </w:r>
      <w:r w:rsidR="00AA700A">
        <w:rPr>
          <w:rFonts w:ascii="Century Gothic" w:eastAsiaTheme="minorHAnsi" w:hAnsi="Century Gothic" w:cs="Arial"/>
          <w:sz w:val="22"/>
          <w:szCs w:val="22"/>
        </w:rPr>
        <w:t>ies</w:t>
      </w:r>
      <w:r w:rsidR="000F185C" w:rsidRPr="00F15C7A">
        <w:rPr>
          <w:rFonts w:ascii="Century Gothic" w:eastAsiaTheme="minorHAnsi" w:hAnsi="Century Gothic" w:cs="Arial"/>
          <w:sz w:val="22"/>
          <w:szCs w:val="22"/>
        </w:rPr>
        <w:t xml:space="preserve"> to decarbonize their communities. </w:t>
      </w:r>
      <w:r w:rsidR="00AA700A">
        <w:rPr>
          <w:rFonts w:ascii="Century Gothic" w:eastAsiaTheme="minorHAnsi" w:hAnsi="Century Gothic" w:cs="Arial"/>
          <w:sz w:val="22"/>
          <w:szCs w:val="22"/>
        </w:rPr>
        <w:t>However, t</w:t>
      </w:r>
      <w:r w:rsidR="000F185C">
        <w:rPr>
          <w:rFonts w:ascii="Century Gothic" w:eastAsiaTheme="minorHAnsi" w:hAnsi="Century Gothic" w:cs="Arial"/>
          <w:sz w:val="22"/>
          <w:szCs w:val="22"/>
        </w:rPr>
        <w:t xml:space="preserve">his proposed regulatory language does not account for </w:t>
      </w:r>
      <w:r w:rsidRPr="00F15C7A">
        <w:rPr>
          <w:rFonts w:ascii="Century Gothic" w:eastAsiaTheme="minorHAnsi" w:hAnsi="Century Gothic" w:cs="Arial"/>
          <w:sz w:val="22"/>
          <w:szCs w:val="22"/>
        </w:rPr>
        <w:t xml:space="preserve">rising utility costs, and substantial mandates from multiple regulatory bodies, </w:t>
      </w:r>
      <w:r w:rsidR="000F185C">
        <w:rPr>
          <w:rFonts w:ascii="Century Gothic" w:eastAsiaTheme="minorHAnsi" w:hAnsi="Century Gothic" w:cs="Arial"/>
          <w:sz w:val="22"/>
          <w:szCs w:val="22"/>
        </w:rPr>
        <w:t xml:space="preserve">so we urge CARB to </w:t>
      </w:r>
      <w:r w:rsidR="00AA700A">
        <w:rPr>
          <w:rFonts w:ascii="Century Gothic" w:eastAsiaTheme="minorHAnsi" w:hAnsi="Century Gothic" w:cs="Arial"/>
          <w:sz w:val="22"/>
          <w:szCs w:val="22"/>
        </w:rPr>
        <w:t>consider these impacts</w:t>
      </w:r>
      <w:r w:rsidR="000F185C">
        <w:rPr>
          <w:rFonts w:ascii="Century Gothic" w:eastAsiaTheme="minorHAnsi" w:hAnsi="Century Gothic" w:cs="Arial"/>
          <w:sz w:val="22"/>
          <w:szCs w:val="22"/>
        </w:rPr>
        <w:t xml:space="preserve"> to ensure success for communities without </w:t>
      </w:r>
      <w:r w:rsidRPr="00F15C7A">
        <w:rPr>
          <w:rFonts w:ascii="Century Gothic" w:eastAsiaTheme="minorHAnsi" w:hAnsi="Century Gothic" w:cs="Arial"/>
          <w:sz w:val="22"/>
          <w:szCs w:val="22"/>
        </w:rPr>
        <w:t xml:space="preserve">further exacerbating the affordability issues facing many </w:t>
      </w:r>
      <w:r w:rsidR="002741A2">
        <w:rPr>
          <w:rFonts w:ascii="Century Gothic" w:eastAsiaTheme="minorHAnsi" w:hAnsi="Century Gothic" w:cs="Arial"/>
          <w:sz w:val="22"/>
          <w:szCs w:val="22"/>
        </w:rPr>
        <w:t>of our</w:t>
      </w:r>
      <w:r w:rsidR="00B22A9C">
        <w:rPr>
          <w:rFonts w:ascii="Century Gothic" w:eastAsiaTheme="minorHAnsi" w:hAnsi="Century Gothic" w:cs="Arial"/>
          <w:sz w:val="22"/>
          <w:szCs w:val="22"/>
        </w:rPr>
        <w:t xml:space="preserve"> </w:t>
      </w:r>
      <w:r w:rsidR="000F185C">
        <w:rPr>
          <w:rFonts w:ascii="Century Gothic" w:eastAsiaTheme="minorHAnsi" w:hAnsi="Century Gothic" w:cs="Arial"/>
          <w:sz w:val="22"/>
          <w:szCs w:val="22"/>
        </w:rPr>
        <w:t xml:space="preserve">cities and </w:t>
      </w:r>
      <w:r w:rsidR="00B22A9C">
        <w:rPr>
          <w:rFonts w:ascii="Century Gothic" w:eastAsiaTheme="minorHAnsi" w:hAnsi="Century Gothic" w:cs="Arial"/>
          <w:sz w:val="22"/>
          <w:szCs w:val="22"/>
        </w:rPr>
        <w:t>residents.</w:t>
      </w:r>
      <w:r w:rsidRPr="00F15C7A">
        <w:rPr>
          <w:rFonts w:ascii="Century Gothic" w:eastAsiaTheme="minorHAnsi" w:hAnsi="Century Gothic" w:cs="Arial"/>
          <w:sz w:val="22"/>
          <w:szCs w:val="22"/>
        </w:rPr>
        <w:t xml:space="preserve"> </w:t>
      </w:r>
    </w:p>
    <w:p w14:paraId="3A77EE00" w14:textId="77777777" w:rsidR="00F15C7A" w:rsidRPr="00F15C7A" w:rsidRDefault="00F15C7A" w:rsidP="00F15C7A">
      <w:pPr>
        <w:rPr>
          <w:rFonts w:ascii="Century Gothic" w:eastAsiaTheme="minorHAnsi" w:hAnsi="Century Gothic" w:cs="Arial"/>
          <w:sz w:val="22"/>
          <w:szCs w:val="22"/>
        </w:rPr>
      </w:pPr>
    </w:p>
    <w:p w14:paraId="2A6A3E25" w14:textId="59A0F83A" w:rsidR="00F15C7A" w:rsidRDefault="00F15C7A" w:rsidP="00F15C7A">
      <w:pPr>
        <w:rPr>
          <w:rFonts w:ascii="Century Gothic" w:eastAsiaTheme="minorHAnsi" w:hAnsi="Century Gothic" w:cs="Arial"/>
          <w:b/>
          <w:sz w:val="22"/>
          <w:szCs w:val="22"/>
          <w:u w:val="single"/>
        </w:rPr>
      </w:pPr>
      <w:r>
        <w:rPr>
          <w:rFonts w:ascii="Century Gothic" w:eastAsiaTheme="minorHAnsi" w:hAnsi="Century Gothic" w:cs="Arial"/>
          <w:sz w:val="22"/>
          <w:szCs w:val="22"/>
        </w:rPr>
        <w:br/>
      </w:r>
      <w:r w:rsidRPr="009378ED">
        <w:rPr>
          <w:rFonts w:ascii="Century Gothic" w:eastAsiaTheme="minorHAnsi" w:hAnsi="Century Gothic" w:cs="Arial"/>
          <w:b/>
          <w:sz w:val="22"/>
          <w:szCs w:val="22"/>
          <w:highlight w:val="yellow"/>
          <w:u w:val="single"/>
        </w:rPr>
        <w:t xml:space="preserve">PLEASE CITE HOW YOUR CITY </w:t>
      </w:r>
      <w:r w:rsidR="001143A4">
        <w:rPr>
          <w:rFonts w:ascii="Century Gothic" w:eastAsiaTheme="minorHAnsi" w:hAnsi="Century Gothic" w:cs="Arial"/>
          <w:b/>
          <w:sz w:val="22"/>
          <w:szCs w:val="22"/>
          <w:highlight w:val="yellow"/>
          <w:u w:val="single"/>
        </w:rPr>
        <w:t>IS PURS</w:t>
      </w:r>
      <w:r w:rsidR="00F02C45">
        <w:rPr>
          <w:rFonts w:ascii="Century Gothic" w:eastAsiaTheme="minorHAnsi" w:hAnsi="Century Gothic" w:cs="Arial"/>
          <w:b/>
          <w:sz w:val="22"/>
          <w:szCs w:val="22"/>
          <w:highlight w:val="yellow"/>
          <w:u w:val="single"/>
        </w:rPr>
        <w:t>U</w:t>
      </w:r>
      <w:r w:rsidR="001143A4">
        <w:rPr>
          <w:rFonts w:ascii="Century Gothic" w:eastAsiaTheme="minorHAnsi" w:hAnsi="Century Gothic" w:cs="Arial"/>
          <w:b/>
          <w:sz w:val="22"/>
          <w:szCs w:val="22"/>
          <w:highlight w:val="yellow"/>
          <w:u w:val="single"/>
        </w:rPr>
        <w:t xml:space="preserve">ING DECARBONIZATION STRATEGIES AND HOW IT </w:t>
      </w:r>
      <w:r w:rsidRPr="009378ED">
        <w:rPr>
          <w:rFonts w:ascii="Century Gothic" w:eastAsiaTheme="minorHAnsi" w:hAnsi="Century Gothic" w:cs="Arial"/>
          <w:b/>
          <w:sz w:val="22"/>
          <w:szCs w:val="22"/>
          <w:highlight w:val="yellow"/>
          <w:u w:val="single"/>
        </w:rPr>
        <w:t xml:space="preserve">WILL BE AFFECTED BY THIS </w:t>
      </w:r>
      <w:r w:rsidR="00C41E5E">
        <w:rPr>
          <w:rFonts w:ascii="Century Gothic" w:eastAsiaTheme="minorHAnsi" w:hAnsi="Century Gothic" w:cs="Arial"/>
          <w:b/>
          <w:sz w:val="22"/>
          <w:szCs w:val="22"/>
          <w:highlight w:val="yellow"/>
          <w:u w:val="single"/>
        </w:rPr>
        <w:t>PROPOSED CHANGE</w:t>
      </w:r>
      <w:r w:rsidRPr="009378ED">
        <w:rPr>
          <w:rFonts w:ascii="Century Gothic" w:eastAsiaTheme="minorHAnsi" w:hAnsi="Century Gothic" w:cs="Arial"/>
          <w:b/>
          <w:sz w:val="22"/>
          <w:szCs w:val="22"/>
          <w:highlight w:val="yellow"/>
          <w:u w:val="single"/>
        </w:rPr>
        <w:t xml:space="preserve"> HERE.</w:t>
      </w:r>
    </w:p>
    <w:p w14:paraId="2A59C1D0" w14:textId="77777777" w:rsidR="00F15C7A" w:rsidRDefault="00F15C7A" w:rsidP="00F15C7A">
      <w:pPr>
        <w:rPr>
          <w:rFonts w:ascii="Century Gothic" w:eastAsiaTheme="minorHAnsi" w:hAnsi="Century Gothic" w:cs="Arial"/>
          <w:b/>
          <w:sz w:val="22"/>
          <w:szCs w:val="22"/>
          <w:u w:val="single"/>
        </w:rPr>
      </w:pPr>
    </w:p>
    <w:p w14:paraId="5BF93C42" w14:textId="77777777" w:rsidR="00F15C7A" w:rsidRPr="00F15C7A" w:rsidRDefault="00F15C7A" w:rsidP="00F15C7A">
      <w:pPr>
        <w:rPr>
          <w:rFonts w:ascii="Century Gothic" w:eastAsiaTheme="minorHAnsi" w:hAnsi="Century Gothic" w:cs="Arial"/>
          <w:sz w:val="22"/>
          <w:szCs w:val="22"/>
        </w:rPr>
      </w:pPr>
    </w:p>
    <w:p w14:paraId="3DFA09B5" w14:textId="300374E5" w:rsidR="00F15C7A" w:rsidRPr="000427AA" w:rsidRDefault="00F15C7A" w:rsidP="00F15C7A">
      <w:pPr>
        <w:rPr>
          <w:rFonts w:ascii="Century Gothic" w:hAnsi="Century Gothic" w:cs="Arial"/>
          <w:sz w:val="22"/>
          <w:szCs w:val="22"/>
        </w:rPr>
      </w:pPr>
      <w:r w:rsidRPr="00F15C7A">
        <w:rPr>
          <w:rFonts w:ascii="Century Gothic" w:eastAsiaTheme="minorHAnsi" w:hAnsi="Century Gothic" w:cs="Arial"/>
          <w:sz w:val="22"/>
          <w:szCs w:val="22"/>
        </w:rPr>
        <w:t xml:space="preserve">Again, thank you for allowing us the opportunity to provide written responses to the proposed Advance Clean Fleets Regulations. </w:t>
      </w:r>
    </w:p>
    <w:p w14:paraId="4BEB3AFA" w14:textId="43C7DBCA" w:rsidR="00F67E2A" w:rsidRPr="009378ED" w:rsidRDefault="003C6C2B">
      <w:pPr>
        <w:rPr>
          <w:rFonts w:ascii="Century Gothic" w:eastAsiaTheme="minorHAnsi" w:hAnsi="Century Gothic" w:cs="Arial"/>
          <w:sz w:val="22"/>
          <w:szCs w:val="22"/>
        </w:rPr>
      </w:pPr>
      <w:r w:rsidRPr="009378ED">
        <w:rPr>
          <w:rFonts w:ascii="Century Gothic" w:eastAsiaTheme="minorHAnsi" w:hAnsi="Century Gothic" w:cs="Arial"/>
          <w:b/>
          <w:sz w:val="22"/>
          <w:szCs w:val="22"/>
          <w:u w:val="single"/>
        </w:rPr>
        <w:br/>
      </w:r>
      <w:bookmarkEnd w:id="1"/>
      <w:r w:rsidR="00F67E2A" w:rsidRPr="009378ED">
        <w:rPr>
          <w:rFonts w:ascii="Century Gothic" w:eastAsiaTheme="minorHAnsi" w:hAnsi="Century Gothic" w:cs="Arial"/>
          <w:sz w:val="22"/>
          <w:szCs w:val="22"/>
        </w:rPr>
        <w:t>Sincerely,</w:t>
      </w:r>
    </w:p>
    <w:p w14:paraId="1A4270C0" w14:textId="77777777" w:rsidR="00F67E2A" w:rsidRPr="009378ED" w:rsidRDefault="00F67E2A">
      <w:pPr>
        <w:rPr>
          <w:rFonts w:ascii="Century Gothic" w:eastAsiaTheme="minorHAnsi" w:hAnsi="Century Gothic" w:cs="Arial"/>
          <w:sz w:val="22"/>
          <w:szCs w:val="22"/>
        </w:rPr>
      </w:pPr>
    </w:p>
    <w:p w14:paraId="01EC26C2" w14:textId="77777777" w:rsidR="00F67E2A" w:rsidRPr="009378ED" w:rsidRDefault="00F67E2A">
      <w:pPr>
        <w:rPr>
          <w:rFonts w:ascii="Century Gothic" w:eastAsiaTheme="minorHAnsi" w:hAnsi="Century Gothic" w:cs="Arial"/>
          <w:sz w:val="22"/>
          <w:szCs w:val="22"/>
          <w:highlight w:val="yellow"/>
        </w:rPr>
      </w:pPr>
      <w:r w:rsidRPr="009378ED">
        <w:rPr>
          <w:rFonts w:ascii="Century Gothic" w:eastAsiaTheme="minorHAnsi" w:hAnsi="Century Gothic" w:cs="Arial"/>
          <w:sz w:val="22"/>
          <w:szCs w:val="22"/>
          <w:highlight w:val="yellow"/>
        </w:rPr>
        <w:t>NAME</w:t>
      </w:r>
    </w:p>
    <w:p w14:paraId="5B978C02" w14:textId="77777777" w:rsidR="00F67E2A" w:rsidRPr="009378ED" w:rsidRDefault="00F67E2A">
      <w:pPr>
        <w:rPr>
          <w:rFonts w:ascii="Century Gothic" w:eastAsiaTheme="minorHAnsi" w:hAnsi="Century Gothic" w:cs="Arial"/>
          <w:sz w:val="22"/>
          <w:szCs w:val="22"/>
          <w:highlight w:val="yellow"/>
        </w:rPr>
      </w:pPr>
      <w:r w:rsidRPr="009378ED">
        <w:rPr>
          <w:rFonts w:ascii="Century Gothic" w:eastAsiaTheme="minorHAnsi" w:hAnsi="Century Gothic" w:cs="Arial"/>
          <w:sz w:val="22"/>
          <w:szCs w:val="22"/>
          <w:highlight w:val="yellow"/>
        </w:rPr>
        <w:t>TITLE</w:t>
      </w:r>
    </w:p>
    <w:p w14:paraId="5FE31706" w14:textId="77777777" w:rsidR="00F67E2A" w:rsidRPr="009378ED" w:rsidRDefault="00F67E2A">
      <w:pPr>
        <w:rPr>
          <w:rFonts w:ascii="Century Gothic" w:eastAsiaTheme="minorHAnsi" w:hAnsi="Century Gothic" w:cs="Arial"/>
          <w:sz w:val="22"/>
          <w:szCs w:val="22"/>
        </w:rPr>
      </w:pPr>
      <w:r w:rsidRPr="009378ED">
        <w:rPr>
          <w:rFonts w:ascii="Century Gothic" w:eastAsiaTheme="minorHAnsi" w:hAnsi="Century Gothic" w:cs="Arial"/>
          <w:sz w:val="22"/>
          <w:szCs w:val="22"/>
          <w:highlight w:val="yellow"/>
        </w:rPr>
        <w:t>CITY/TOWN of ______________</w:t>
      </w:r>
    </w:p>
    <w:p w14:paraId="25F71A0C" w14:textId="77777777" w:rsidR="00F67E2A" w:rsidRPr="009378ED" w:rsidRDefault="00F67E2A">
      <w:pPr>
        <w:rPr>
          <w:rFonts w:ascii="Century Gothic" w:eastAsiaTheme="minorHAnsi" w:hAnsi="Century Gothic" w:cs="Arial"/>
          <w:sz w:val="22"/>
          <w:szCs w:val="22"/>
        </w:rPr>
      </w:pPr>
    </w:p>
    <w:p w14:paraId="40009378" w14:textId="506D1A4F" w:rsidR="00CF0D56" w:rsidRDefault="00F67E2A">
      <w:pPr>
        <w:ind w:left="720" w:hanging="720"/>
        <w:rPr>
          <w:rFonts w:ascii="Century Gothic" w:hAnsi="Century Gothic" w:cs="Arial"/>
          <w:sz w:val="22"/>
          <w:szCs w:val="22"/>
        </w:rPr>
      </w:pPr>
      <w:r w:rsidRPr="009378ED">
        <w:rPr>
          <w:rFonts w:ascii="Century Gothic" w:hAnsi="Century Gothic" w:cs="Arial"/>
          <w:sz w:val="22"/>
          <w:szCs w:val="22"/>
        </w:rPr>
        <w:t>cc:</w:t>
      </w:r>
      <w:r w:rsidR="00803846" w:rsidRPr="009378ED">
        <w:rPr>
          <w:rFonts w:ascii="Century Gothic" w:hAnsi="Century Gothic" w:cs="Arial"/>
          <w:sz w:val="22"/>
          <w:szCs w:val="22"/>
        </w:rPr>
        <w:tab/>
      </w:r>
    </w:p>
    <w:p w14:paraId="702C3EFF" w14:textId="31992B1D" w:rsidR="00F67E2A" w:rsidRPr="009378ED" w:rsidRDefault="00CF0D56" w:rsidP="00CF0D56">
      <w:pPr>
        <w:pStyle w:val="NoSpacing"/>
        <w:ind w:firstLine="720"/>
        <w:rPr>
          <w:rFonts w:ascii="Century Gothic" w:eastAsiaTheme="minorHAnsi" w:hAnsi="Century Gothic"/>
          <w:color w:val="0000FF" w:themeColor="hyperlink"/>
          <w:u w:val="single"/>
        </w:rPr>
      </w:pPr>
      <w:r w:rsidRPr="00D7736A">
        <w:rPr>
          <w:rFonts w:ascii="Century Gothic" w:eastAsia="Times New Roman" w:hAnsi="Century Gothic" w:cs="Arial"/>
        </w:rPr>
        <w:t xml:space="preserve">League of California Cities </w:t>
      </w:r>
      <w:r w:rsidRPr="00D7736A">
        <w:rPr>
          <w:rFonts w:ascii="Century Gothic" w:eastAsia="Times New Roman" w:hAnsi="Century Gothic" w:cs="Arial"/>
          <w:highlight w:val="yellow"/>
        </w:rPr>
        <w:t xml:space="preserve">(via email: </w:t>
      </w:r>
      <w:hyperlink r:id="rId12" w:history="1">
        <w:r w:rsidRPr="00D7736A">
          <w:rPr>
            <w:rStyle w:val="Hyperlink"/>
            <w:rFonts w:ascii="Century Gothic" w:eastAsia="Times New Roman" w:hAnsi="Century Gothic" w:cs="Arial"/>
            <w:highlight w:val="yellow"/>
          </w:rPr>
          <w:t>cityletters@calcities.org</w:t>
        </w:r>
      </w:hyperlink>
      <w:r w:rsidRPr="00D7736A">
        <w:rPr>
          <w:rFonts w:ascii="Century Gothic" w:eastAsia="Times New Roman" w:hAnsi="Century Gothic" w:cs="Arial"/>
          <w:highlight w:val="yellow"/>
        </w:rPr>
        <w:t>)</w:t>
      </w:r>
      <w:r w:rsidRPr="00D7736A">
        <w:rPr>
          <w:rFonts w:ascii="Century Gothic" w:hAnsi="Century Gothic" w:cs="Arial"/>
        </w:rPr>
        <w:t xml:space="preserve"> </w:t>
      </w:r>
    </w:p>
    <w:p w14:paraId="09313A06" w14:textId="408BB8C5" w:rsidR="00803846" w:rsidRPr="009378ED" w:rsidRDefault="00803846" w:rsidP="00CF6294">
      <w:pPr>
        <w:ind w:firstLine="720"/>
        <w:rPr>
          <w:rFonts w:ascii="Century Gothic" w:eastAsiaTheme="minorHAnsi" w:hAnsi="Century Gothic"/>
          <w:i/>
          <w:iCs/>
          <w:color w:val="0000FF" w:themeColor="hyperlink"/>
          <w:sz w:val="22"/>
          <w:szCs w:val="22"/>
          <w:u w:val="single"/>
        </w:rPr>
      </w:pPr>
    </w:p>
    <w:p w14:paraId="4B3C2712" w14:textId="77777777" w:rsidR="00803846" w:rsidRPr="009378ED" w:rsidRDefault="00803846" w:rsidP="00CF6294">
      <w:pPr>
        <w:ind w:firstLine="720"/>
        <w:rPr>
          <w:rFonts w:ascii="Century Gothic" w:eastAsia="Arial Unicode MS" w:hAnsi="Century Gothic" w:cs="Arial"/>
          <w:sz w:val="22"/>
          <w:szCs w:val="22"/>
        </w:rPr>
      </w:pPr>
    </w:p>
    <w:sectPr w:rsidR="00803846" w:rsidRPr="009378ED" w:rsidSect="00EC253E">
      <w:pgSz w:w="12240" w:h="15840" w:code="1"/>
      <w:pgMar w:top="1152" w:right="1440" w:bottom="1152"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8F4F7" w14:textId="77777777" w:rsidR="00D16289" w:rsidRDefault="00D16289">
      <w:r>
        <w:separator/>
      </w:r>
    </w:p>
  </w:endnote>
  <w:endnote w:type="continuationSeparator" w:id="0">
    <w:p w14:paraId="087FA239" w14:textId="77777777" w:rsidR="00D16289" w:rsidRDefault="00D1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25A37" w14:textId="77777777" w:rsidR="00D16289" w:rsidRDefault="00D16289">
      <w:r>
        <w:separator/>
      </w:r>
    </w:p>
  </w:footnote>
  <w:footnote w:type="continuationSeparator" w:id="0">
    <w:p w14:paraId="24AC80CB" w14:textId="77777777" w:rsidR="00D16289" w:rsidRDefault="00D16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345B5"/>
    <w:multiLevelType w:val="hybridMultilevel"/>
    <w:tmpl w:val="0452009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34EB6086"/>
    <w:multiLevelType w:val="hybridMultilevel"/>
    <w:tmpl w:val="C9AEB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2A8"/>
    <w:rsid w:val="00006565"/>
    <w:rsid w:val="0001527C"/>
    <w:rsid w:val="00027716"/>
    <w:rsid w:val="00032A6D"/>
    <w:rsid w:val="000427AA"/>
    <w:rsid w:val="0004334D"/>
    <w:rsid w:val="00052BBB"/>
    <w:rsid w:val="00060009"/>
    <w:rsid w:val="000712F9"/>
    <w:rsid w:val="00071545"/>
    <w:rsid w:val="0007194B"/>
    <w:rsid w:val="00081353"/>
    <w:rsid w:val="00082236"/>
    <w:rsid w:val="000822B8"/>
    <w:rsid w:val="00091D8F"/>
    <w:rsid w:val="000A02CB"/>
    <w:rsid w:val="000A191E"/>
    <w:rsid w:val="000A274C"/>
    <w:rsid w:val="000D0AA8"/>
    <w:rsid w:val="000E25B0"/>
    <w:rsid w:val="000F185C"/>
    <w:rsid w:val="00103C52"/>
    <w:rsid w:val="00105824"/>
    <w:rsid w:val="00107795"/>
    <w:rsid w:val="001143A4"/>
    <w:rsid w:val="00114FE2"/>
    <w:rsid w:val="00133510"/>
    <w:rsid w:val="00151DDB"/>
    <w:rsid w:val="0015287B"/>
    <w:rsid w:val="001636B4"/>
    <w:rsid w:val="001676C0"/>
    <w:rsid w:val="001849F7"/>
    <w:rsid w:val="001A0BF6"/>
    <w:rsid w:val="001A4715"/>
    <w:rsid w:val="001C3F12"/>
    <w:rsid w:val="001C5202"/>
    <w:rsid w:val="001D0E7C"/>
    <w:rsid w:val="001D6C3C"/>
    <w:rsid w:val="001D754A"/>
    <w:rsid w:val="001E3F76"/>
    <w:rsid w:val="001F152D"/>
    <w:rsid w:val="001F6F4F"/>
    <w:rsid w:val="002045E5"/>
    <w:rsid w:val="00204C00"/>
    <w:rsid w:val="0024799B"/>
    <w:rsid w:val="00272394"/>
    <w:rsid w:val="002741A2"/>
    <w:rsid w:val="00280F27"/>
    <w:rsid w:val="00281D7C"/>
    <w:rsid w:val="002A4E07"/>
    <w:rsid w:val="002B26F9"/>
    <w:rsid w:val="002B77FB"/>
    <w:rsid w:val="002C6D5C"/>
    <w:rsid w:val="002D151F"/>
    <w:rsid w:val="002E0068"/>
    <w:rsid w:val="002E0CED"/>
    <w:rsid w:val="002E5542"/>
    <w:rsid w:val="002F1E9C"/>
    <w:rsid w:val="0031023F"/>
    <w:rsid w:val="003152C9"/>
    <w:rsid w:val="003254C6"/>
    <w:rsid w:val="00336CB4"/>
    <w:rsid w:val="003429B6"/>
    <w:rsid w:val="0034623C"/>
    <w:rsid w:val="00387276"/>
    <w:rsid w:val="00397AF4"/>
    <w:rsid w:val="003A244E"/>
    <w:rsid w:val="003A4E20"/>
    <w:rsid w:val="003A707A"/>
    <w:rsid w:val="003C3F4D"/>
    <w:rsid w:val="003C6C2B"/>
    <w:rsid w:val="003C7482"/>
    <w:rsid w:val="003C7987"/>
    <w:rsid w:val="003D510F"/>
    <w:rsid w:val="003F006F"/>
    <w:rsid w:val="004061CB"/>
    <w:rsid w:val="00440303"/>
    <w:rsid w:val="00443CD6"/>
    <w:rsid w:val="0044738E"/>
    <w:rsid w:val="00460297"/>
    <w:rsid w:val="00464726"/>
    <w:rsid w:val="00474F98"/>
    <w:rsid w:val="0048167F"/>
    <w:rsid w:val="004977DD"/>
    <w:rsid w:val="004B6C09"/>
    <w:rsid w:val="004C6477"/>
    <w:rsid w:val="004C76C8"/>
    <w:rsid w:val="004E2AAD"/>
    <w:rsid w:val="004F0B63"/>
    <w:rsid w:val="004F401B"/>
    <w:rsid w:val="00514F84"/>
    <w:rsid w:val="00525894"/>
    <w:rsid w:val="00527B96"/>
    <w:rsid w:val="00527F69"/>
    <w:rsid w:val="0053585B"/>
    <w:rsid w:val="005476A7"/>
    <w:rsid w:val="005503C7"/>
    <w:rsid w:val="0057060A"/>
    <w:rsid w:val="0058344D"/>
    <w:rsid w:val="00585E22"/>
    <w:rsid w:val="005A10E2"/>
    <w:rsid w:val="005A12E1"/>
    <w:rsid w:val="005C6C9B"/>
    <w:rsid w:val="005E052C"/>
    <w:rsid w:val="005E29CB"/>
    <w:rsid w:val="005F4C35"/>
    <w:rsid w:val="00603279"/>
    <w:rsid w:val="00615F9C"/>
    <w:rsid w:val="00641FDC"/>
    <w:rsid w:val="00660A25"/>
    <w:rsid w:val="00664399"/>
    <w:rsid w:val="00672404"/>
    <w:rsid w:val="00672F5A"/>
    <w:rsid w:val="00676584"/>
    <w:rsid w:val="006775B3"/>
    <w:rsid w:val="006853FB"/>
    <w:rsid w:val="00691652"/>
    <w:rsid w:val="00696449"/>
    <w:rsid w:val="006971DF"/>
    <w:rsid w:val="006A3D04"/>
    <w:rsid w:val="006A5C0B"/>
    <w:rsid w:val="006B4832"/>
    <w:rsid w:val="006B6840"/>
    <w:rsid w:val="006C3654"/>
    <w:rsid w:val="006C4616"/>
    <w:rsid w:val="006E0442"/>
    <w:rsid w:val="00716AF2"/>
    <w:rsid w:val="00722E5F"/>
    <w:rsid w:val="00725696"/>
    <w:rsid w:val="00753FDB"/>
    <w:rsid w:val="00754257"/>
    <w:rsid w:val="007565FC"/>
    <w:rsid w:val="00777398"/>
    <w:rsid w:val="0078272A"/>
    <w:rsid w:val="00782BA7"/>
    <w:rsid w:val="007915B0"/>
    <w:rsid w:val="00795A8B"/>
    <w:rsid w:val="00795C00"/>
    <w:rsid w:val="007A61F0"/>
    <w:rsid w:val="007A77E6"/>
    <w:rsid w:val="007B1967"/>
    <w:rsid w:val="007B39F1"/>
    <w:rsid w:val="007D51A1"/>
    <w:rsid w:val="007E0F02"/>
    <w:rsid w:val="007E178D"/>
    <w:rsid w:val="007E3745"/>
    <w:rsid w:val="007E4E85"/>
    <w:rsid w:val="007E6C16"/>
    <w:rsid w:val="007F77FB"/>
    <w:rsid w:val="00803846"/>
    <w:rsid w:val="008100AB"/>
    <w:rsid w:val="008250AB"/>
    <w:rsid w:val="0085259E"/>
    <w:rsid w:val="008620C9"/>
    <w:rsid w:val="00881FD5"/>
    <w:rsid w:val="00891330"/>
    <w:rsid w:val="00896D62"/>
    <w:rsid w:val="008A11EE"/>
    <w:rsid w:val="008A12C3"/>
    <w:rsid w:val="008A5535"/>
    <w:rsid w:val="008B4CCA"/>
    <w:rsid w:val="008B5855"/>
    <w:rsid w:val="008C54A1"/>
    <w:rsid w:val="008D0481"/>
    <w:rsid w:val="008D42DC"/>
    <w:rsid w:val="00903A76"/>
    <w:rsid w:val="009064B3"/>
    <w:rsid w:val="00912DCE"/>
    <w:rsid w:val="00913B64"/>
    <w:rsid w:val="00927300"/>
    <w:rsid w:val="00930F3A"/>
    <w:rsid w:val="00934EDC"/>
    <w:rsid w:val="009378ED"/>
    <w:rsid w:val="009468ED"/>
    <w:rsid w:val="00953877"/>
    <w:rsid w:val="00961D00"/>
    <w:rsid w:val="009624B0"/>
    <w:rsid w:val="00985D60"/>
    <w:rsid w:val="009873F9"/>
    <w:rsid w:val="00996AE4"/>
    <w:rsid w:val="00A01751"/>
    <w:rsid w:val="00A104D9"/>
    <w:rsid w:val="00A56BA1"/>
    <w:rsid w:val="00A72ED7"/>
    <w:rsid w:val="00A7320B"/>
    <w:rsid w:val="00A82F77"/>
    <w:rsid w:val="00A865B3"/>
    <w:rsid w:val="00A87552"/>
    <w:rsid w:val="00A944EB"/>
    <w:rsid w:val="00A9553E"/>
    <w:rsid w:val="00A96B51"/>
    <w:rsid w:val="00AA700A"/>
    <w:rsid w:val="00AA7FFA"/>
    <w:rsid w:val="00AC0443"/>
    <w:rsid w:val="00AC1606"/>
    <w:rsid w:val="00AC2EE9"/>
    <w:rsid w:val="00AC679A"/>
    <w:rsid w:val="00AD027A"/>
    <w:rsid w:val="00AF4AF6"/>
    <w:rsid w:val="00B07EA9"/>
    <w:rsid w:val="00B22A9C"/>
    <w:rsid w:val="00B30733"/>
    <w:rsid w:val="00B37E46"/>
    <w:rsid w:val="00B46FDD"/>
    <w:rsid w:val="00B521B9"/>
    <w:rsid w:val="00B532F3"/>
    <w:rsid w:val="00B61F19"/>
    <w:rsid w:val="00B73F3D"/>
    <w:rsid w:val="00B75C10"/>
    <w:rsid w:val="00BA6509"/>
    <w:rsid w:val="00BC06CA"/>
    <w:rsid w:val="00BC1BF2"/>
    <w:rsid w:val="00BC3A7D"/>
    <w:rsid w:val="00BC53FA"/>
    <w:rsid w:val="00BD00BB"/>
    <w:rsid w:val="00BD3B98"/>
    <w:rsid w:val="00BE0160"/>
    <w:rsid w:val="00BF530C"/>
    <w:rsid w:val="00C0442F"/>
    <w:rsid w:val="00C242A8"/>
    <w:rsid w:val="00C33BCE"/>
    <w:rsid w:val="00C41E5E"/>
    <w:rsid w:val="00C50946"/>
    <w:rsid w:val="00C57BE3"/>
    <w:rsid w:val="00C761BD"/>
    <w:rsid w:val="00C77B09"/>
    <w:rsid w:val="00C814C1"/>
    <w:rsid w:val="00C82CD9"/>
    <w:rsid w:val="00C9476F"/>
    <w:rsid w:val="00CD5CAC"/>
    <w:rsid w:val="00CE7CAE"/>
    <w:rsid w:val="00CF0D34"/>
    <w:rsid w:val="00CF0D56"/>
    <w:rsid w:val="00CF5B75"/>
    <w:rsid w:val="00CF6294"/>
    <w:rsid w:val="00D161A6"/>
    <w:rsid w:val="00D16289"/>
    <w:rsid w:val="00D162A5"/>
    <w:rsid w:val="00D210A3"/>
    <w:rsid w:val="00D3027F"/>
    <w:rsid w:val="00D30E19"/>
    <w:rsid w:val="00D47710"/>
    <w:rsid w:val="00D52FB6"/>
    <w:rsid w:val="00D72224"/>
    <w:rsid w:val="00D730AA"/>
    <w:rsid w:val="00D75073"/>
    <w:rsid w:val="00D75625"/>
    <w:rsid w:val="00D77820"/>
    <w:rsid w:val="00D8399C"/>
    <w:rsid w:val="00D934E6"/>
    <w:rsid w:val="00D96B4D"/>
    <w:rsid w:val="00DA380F"/>
    <w:rsid w:val="00DA51B0"/>
    <w:rsid w:val="00DA6B67"/>
    <w:rsid w:val="00DB4D48"/>
    <w:rsid w:val="00DC2158"/>
    <w:rsid w:val="00DE3005"/>
    <w:rsid w:val="00DF1312"/>
    <w:rsid w:val="00DF1CDA"/>
    <w:rsid w:val="00E010A0"/>
    <w:rsid w:val="00E27700"/>
    <w:rsid w:val="00E34B50"/>
    <w:rsid w:val="00E41335"/>
    <w:rsid w:val="00E425B0"/>
    <w:rsid w:val="00E43897"/>
    <w:rsid w:val="00E450E8"/>
    <w:rsid w:val="00E508CB"/>
    <w:rsid w:val="00E71ABC"/>
    <w:rsid w:val="00E74FE2"/>
    <w:rsid w:val="00E80616"/>
    <w:rsid w:val="00E926C1"/>
    <w:rsid w:val="00EA0327"/>
    <w:rsid w:val="00EC253E"/>
    <w:rsid w:val="00ED3CD6"/>
    <w:rsid w:val="00ED4E79"/>
    <w:rsid w:val="00EE59FF"/>
    <w:rsid w:val="00EE7A6E"/>
    <w:rsid w:val="00F02C45"/>
    <w:rsid w:val="00F15C7A"/>
    <w:rsid w:val="00F20B60"/>
    <w:rsid w:val="00F37C16"/>
    <w:rsid w:val="00F41F9A"/>
    <w:rsid w:val="00F47130"/>
    <w:rsid w:val="00F534BF"/>
    <w:rsid w:val="00F534CF"/>
    <w:rsid w:val="00F56F16"/>
    <w:rsid w:val="00F650F6"/>
    <w:rsid w:val="00F67E2A"/>
    <w:rsid w:val="00F7687B"/>
    <w:rsid w:val="00F76B02"/>
    <w:rsid w:val="00F85224"/>
    <w:rsid w:val="00FA0B8F"/>
    <w:rsid w:val="00FA651B"/>
    <w:rsid w:val="00FB0CE4"/>
    <w:rsid w:val="00FB2C82"/>
    <w:rsid w:val="00FF2BC8"/>
    <w:rsid w:val="00FF3C91"/>
    <w:rsid w:val="00FF7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7126A"/>
  <w15:docId w15:val="{036426F9-655D-43FA-95CA-FDFD5AEA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2A8"/>
    <w:pPr>
      <w:spacing w:after="0" w:line="240" w:lineRule="auto"/>
    </w:pPr>
    <w:rPr>
      <w:rFonts w:ascii="Times New Roman" w:eastAsia="Times New Roman" w:hAnsi="Times New Roman" w:cs="Times New Roman"/>
      <w:sz w:val="24"/>
      <w:szCs w:val="24"/>
    </w:rPr>
  </w:style>
  <w:style w:type="paragraph" w:styleId="Heading6">
    <w:name w:val="heading 6"/>
    <w:basedOn w:val="Normal"/>
    <w:link w:val="Heading6Char"/>
    <w:uiPriority w:val="9"/>
    <w:qFormat/>
    <w:rsid w:val="00E010A0"/>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242A8"/>
    <w:rPr>
      <w:rFonts w:ascii="Calibri" w:eastAsia="Calibri" w:hAnsi="Calibri"/>
      <w:sz w:val="22"/>
      <w:szCs w:val="21"/>
    </w:rPr>
  </w:style>
  <w:style w:type="character" w:customStyle="1" w:styleId="PlainTextChar">
    <w:name w:val="Plain Text Char"/>
    <w:basedOn w:val="DefaultParagraphFont"/>
    <w:link w:val="PlainText"/>
    <w:uiPriority w:val="99"/>
    <w:rsid w:val="00C242A8"/>
    <w:rPr>
      <w:rFonts w:ascii="Calibri" w:eastAsia="Calibri" w:hAnsi="Calibri" w:cs="Times New Roman"/>
      <w:szCs w:val="21"/>
    </w:rPr>
  </w:style>
  <w:style w:type="paragraph" w:styleId="NoSpacing">
    <w:name w:val="No Spacing"/>
    <w:basedOn w:val="Normal"/>
    <w:uiPriority w:val="1"/>
    <w:qFormat/>
    <w:rsid w:val="00C242A8"/>
    <w:rPr>
      <w:rFonts w:ascii="Calibri" w:eastAsia="Calibri" w:hAnsi="Calibri"/>
      <w:sz w:val="22"/>
      <w:szCs w:val="22"/>
    </w:rPr>
  </w:style>
  <w:style w:type="paragraph" w:styleId="Header">
    <w:name w:val="header"/>
    <w:basedOn w:val="Normal"/>
    <w:link w:val="HeaderChar"/>
    <w:uiPriority w:val="99"/>
    <w:unhideWhenUsed/>
    <w:rsid w:val="00C242A8"/>
    <w:pPr>
      <w:tabs>
        <w:tab w:val="center" w:pos="4680"/>
        <w:tab w:val="right" w:pos="9360"/>
      </w:tabs>
    </w:pPr>
  </w:style>
  <w:style w:type="character" w:customStyle="1" w:styleId="HeaderChar">
    <w:name w:val="Header Char"/>
    <w:basedOn w:val="DefaultParagraphFont"/>
    <w:link w:val="Header"/>
    <w:uiPriority w:val="99"/>
    <w:rsid w:val="00C242A8"/>
    <w:rPr>
      <w:rFonts w:ascii="Times New Roman" w:eastAsia="Times New Roman" w:hAnsi="Times New Roman" w:cs="Times New Roman"/>
      <w:sz w:val="24"/>
      <w:szCs w:val="24"/>
    </w:rPr>
  </w:style>
  <w:style w:type="paragraph" w:styleId="ListParagraph">
    <w:name w:val="List Paragraph"/>
    <w:basedOn w:val="Normal"/>
    <w:uiPriority w:val="34"/>
    <w:qFormat/>
    <w:rsid w:val="00C242A8"/>
    <w:pPr>
      <w:ind w:left="720"/>
      <w:contextualSpacing/>
    </w:pPr>
  </w:style>
  <w:style w:type="paragraph" w:styleId="BalloonText">
    <w:name w:val="Balloon Text"/>
    <w:basedOn w:val="Normal"/>
    <w:link w:val="BalloonTextChar"/>
    <w:uiPriority w:val="99"/>
    <w:semiHidden/>
    <w:unhideWhenUsed/>
    <w:rsid w:val="00C242A8"/>
    <w:rPr>
      <w:rFonts w:ascii="Tahoma" w:hAnsi="Tahoma" w:cs="Tahoma"/>
      <w:sz w:val="16"/>
      <w:szCs w:val="16"/>
    </w:rPr>
  </w:style>
  <w:style w:type="character" w:customStyle="1" w:styleId="BalloonTextChar">
    <w:name w:val="Balloon Text Char"/>
    <w:basedOn w:val="DefaultParagraphFont"/>
    <w:link w:val="BalloonText"/>
    <w:uiPriority w:val="99"/>
    <w:semiHidden/>
    <w:rsid w:val="00C242A8"/>
    <w:rPr>
      <w:rFonts w:ascii="Tahoma" w:eastAsia="Times New Roman" w:hAnsi="Tahoma" w:cs="Tahoma"/>
      <w:sz w:val="16"/>
      <w:szCs w:val="16"/>
    </w:rPr>
  </w:style>
  <w:style w:type="paragraph" w:styleId="Footer">
    <w:name w:val="footer"/>
    <w:basedOn w:val="Normal"/>
    <w:link w:val="FooterChar"/>
    <w:uiPriority w:val="99"/>
    <w:unhideWhenUsed/>
    <w:rsid w:val="00BD3B98"/>
    <w:pPr>
      <w:tabs>
        <w:tab w:val="center" w:pos="4680"/>
        <w:tab w:val="right" w:pos="9360"/>
      </w:tabs>
    </w:pPr>
  </w:style>
  <w:style w:type="character" w:customStyle="1" w:styleId="FooterChar">
    <w:name w:val="Footer Char"/>
    <w:basedOn w:val="DefaultParagraphFont"/>
    <w:link w:val="Footer"/>
    <w:uiPriority w:val="99"/>
    <w:rsid w:val="00BD3B9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D3B98"/>
    <w:rPr>
      <w:color w:val="0000FF" w:themeColor="hyperlink"/>
      <w:u w:val="single"/>
    </w:rPr>
  </w:style>
  <w:style w:type="character" w:customStyle="1" w:styleId="Heading6Char">
    <w:name w:val="Heading 6 Char"/>
    <w:basedOn w:val="DefaultParagraphFont"/>
    <w:link w:val="Heading6"/>
    <w:uiPriority w:val="9"/>
    <w:rsid w:val="00E010A0"/>
    <w:rPr>
      <w:rFonts w:ascii="Times New Roman" w:eastAsia="Times New Roman" w:hAnsi="Times New Roman" w:cs="Times New Roman"/>
      <w:b/>
      <w:bCs/>
      <w:sz w:val="15"/>
      <w:szCs w:val="15"/>
    </w:rPr>
  </w:style>
  <w:style w:type="character" w:styleId="CommentReference">
    <w:name w:val="annotation reference"/>
    <w:basedOn w:val="DefaultParagraphFont"/>
    <w:uiPriority w:val="99"/>
    <w:semiHidden/>
    <w:unhideWhenUsed/>
    <w:rsid w:val="00ED3CD6"/>
    <w:rPr>
      <w:sz w:val="16"/>
      <w:szCs w:val="16"/>
    </w:rPr>
  </w:style>
  <w:style w:type="paragraph" w:styleId="CommentText">
    <w:name w:val="annotation text"/>
    <w:basedOn w:val="Normal"/>
    <w:link w:val="CommentTextChar"/>
    <w:uiPriority w:val="99"/>
    <w:unhideWhenUsed/>
    <w:rsid w:val="00ED3CD6"/>
    <w:rPr>
      <w:sz w:val="20"/>
      <w:szCs w:val="20"/>
    </w:rPr>
  </w:style>
  <w:style w:type="character" w:customStyle="1" w:styleId="CommentTextChar">
    <w:name w:val="Comment Text Char"/>
    <w:basedOn w:val="DefaultParagraphFont"/>
    <w:link w:val="CommentText"/>
    <w:uiPriority w:val="99"/>
    <w:rsid w:val="00ED3C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3CD6"/>
    <w:rPr>
      <w:b/>
      <w:bCs/>
    </w:rPr>
  </w:style>
  <w:style w:type="character" w:customStyle="1" w:styleId="CommentSubjectChar">
    <w:name w:val="Comment Subject Char"/>
    <w:basedOn w:val="CommentTextChar"/>
    <w:link w:val="CommentSubject"/>
    <w:uiPriority w:val="99"/>
    <w:semiHidden/>
    <w:rsid w:val="00ED3CD6"/>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105824"/>
    <w:rPr>
      <w:sz w:val="20"/>
      <w:szCs w:val="20"/>
    </w:rPr>
  </w:style>
  <w:style w:type="character" w:customStyle="1" w:styleId="FootnoteTextChar">
    <w:name w:val="Footnote Text Char"/>
    <w:basedOn w:val="DefaultParagraphFont"/>
    <w:link w:val="FootnoteText"/>
    <w:uiPriority w:val="99"/>
    <w:semiHidden/>
    <w:rsid w:val="0010582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05824"/>
    <w:rPr>
      <w:vertAlign w:val="superscript"/>
    </w:rPr>
  </w:style>
  <w:style w:type="character" w:styleId="UnresolvedMention">
    <w:name w:val="Unresolved Mention"/>
    <w:basedOn w:val="DefaultParagraphFont"/>
    <w:uiPriority w:val="99"/>
    <w:semiHidden/>
    <w:unhideWhenUsed/>
    <w:rsid w:val="008A5535"/>
    <w:rPr>
      <w:color w:val="605E5C"/>
      <w:shd w:val="clear" w:color="auto" w:fill="E1DFDD"/>
    </w:rPr>
  </w:style>
  <w:style w:type="paragraph" w:customStyle="1" w:styleId="CalCitiesnewbranding">
    <w:name w:val="Cal Cities new branding"/>
    <w:basedOn w:val="Normal"/>
    <w:link w:val="CalCitiesnewbrandingChar"/>
    <w:qFormat/>
    <w:rsid w:val="00CF0D56"/>
    <w:rPr>
      <w:rFonts w:ascii="Century Gothic" w:eastAsiaTheme="minorHAnsi" w:hAnsi="Century Gothic" w:cs="Calibri"/>
      <w:color w:val="333333"/>
      <w:sz w:val="20"/>
      <w:szCs w:val="22"/>
    </w:rPr>
  </w:style>
  <w:style w:type="character" w:customStyle="1" w:styleId="CalCitiesnewbrandingChar">
    <w:name w:val="Cal Cities new branding Char"/>
    <w:basedOn w:val="DefaultParagraphFont"/>
    <w:link w:val="CalCitiesnewbranding"/>
    <w:rsid w:val="00CF0D56"/>
    <w:rPr>
      <w:rFonts w:ascii="Century Gothic" w:hAnsi="Century Gothic" w:cs="Calibri"/>
      <w:color w:val="333333"/>
      <w:sz w:val="20"/>
    </w:rPr>
  </w:style>
  <w:style w:type="paragraph" w:styleId="Revision">
    <w:name w:val="Revision"/>
    <w:hidden/>
    <w:uiPriority w:val="99"/>
    <w:semiHidden/>
    <w:rsid w:val="00F534CF"/>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48177">
      <w:bodyDiv w:val="1"/>
      <w:marLeft w:val="0"/>
      <w:marRight w:val="0"/>
      <w:marTop w:val="0"/>
      <w:marBottom w:val="0"/>
      <w:divBdr>
        <w:top w:val="none" w:sz="0" w:space="0" w:color="auto"/>
        <w:left w:val="none" w:sz="0" w:space="0" w:color="auto"/>
        <w:bottom w:val="none" w:sz="0" w:space="0" w:color="auto"/>
        <w:right w:val="none" w:sz="0" w:space="0" w:color="auto"/>
      </w:divBdr>
    </w:div>
    <w:div w:id="605038701">
      <w:bodyDiv w:val="1"/>
      <w:marLeft w:val="0"/>
      <w:marRight w:val="0"/>
      <w:marTop w:val="0"/>
      <w:marBottom w:val="0"/>
      <w:divBdr>
        <w:top w:val="none" w:sz="0" w:space="0" w:color="auto"/>
        <w:left w:val="none" w:sz="0" w:space="0" w:color="auto"/>
        <w:bottom w:val="none" w:sz="0" w:space="0" w:color="auto"/>
        <w:right w:val="none" w:sz="0" w:space="0" w:color="auto"/>
      </w:divBdr>
    </w:div>
    <w:div w:id="704915062">
      <w:bodyDiv w:val="1"/>
      <w:marLeft w:val="0"/>
      <w:marRight w:val="0"/>
      <w:marTop w:val="0"/>
      <w:marBottom w:val="0"/>
      <w:divBdr>
        <w:top w:val="none" w:sz="0" w:space="0" w:color="auto"/>
        <w:left w:val="none" w:sz="0" w:space="0" w:color="auto"/>
        <w:bottom w:val="none" w:sz="0" w:space="0" w:color="auto"/>
        <w:right w:val="none" w:sz="0" w:space="0" w:color="auto"/>
      </w:divBdr>
    </w:div>
    <w:div w:id="971397550">
      <w:bodyDiv w:val="1"/>
      <w:marLeft w:val="0"/>
      <w:marRight w:val="0"/>
      <w:marTop w:val="0"/>
      <w:marBottom w:val="0"/>
      <w:divBdr>
        <w:top w:val="none" w:sz="0" w:space="0" w:color="auto"/>
        <w:left w:val="none" w:sz="0" w:space="0" w:color="auto"/>
        <w:bottom w:val="none" w:sz="0" w:space="0" w:color="auto"/>
        <w:right w:val="none" w:sz="0" w:space="0" w:color="auto"/>
      </w:divBdr>
    </w:div>
    <w:div w:id="1836529891">
      <w:bodyDiv w:val="1"/>
      <w:marLeft w:val="0"/>
      <w:marRight w:val="0"/>
      <w:marTop w:val="0"/>
      <w:marBottom w:val="0"/>
      <w:divBdr>
        <w:top w:val="none" w:sz="0" w:space="0" w:color="auto"/>
        <w:left w:val="none" w:sz="0" w:space="0" w:color="auto"/>
        <w:bottom w:val="none" w:sz="0" w:space="0" w:color="auto"/>
        <w:right w:val="none" w:sz="0" w:space="0" w:color="auto"/>
      </w:divBdr>
    </w:div>
    <w:div w:id="20953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2.arb.ca.gov/applications/public-comm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tyletters@calcitie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tyletters@calcities.org" TargetMode="External"/><Relationship Id="rId5" Type="http://schemas.openxmlformats.org/officeDocument/2006/relationships/webSettings" Target="webSettings.xml"/><Relationship Id="rId10" Type="http://schemas.openxmlformats.org/officeDocument/2006/relationships/hyperlink" Target="https://www.calcities.org/get-involved/regional-divisions" TargetMode="External"/><Relationship Id="rId4" Type="http://schemas.openxmlformats.org/officeDocument/2006/relationships/settings" Target="settings.xml"/><Relationship Id="rId9" Type="http://schemas.openxmlformats.org/officeDocument/2006/relationships/hyperlink" Target="mailto:leg.unit@gov.c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87B6D-77C8-6744-88B4-B13713FE6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Schmelzer</dc:creator>
  <cp:lastModifiedBy>Damon Conklin</cp:lastModifiedBy>
  <cp:revision>3</cp:revision>
  <cp:lastPrinted>2019-06-26T18:17:00Z</cp:lastPrinted>
  <dcterms:created xsi:type="dcterms:W3CDTF">2022-10-11T21:56:00Z</dcterms:created>
  <dcterms:modified xsi:type="dcterms:W3CDTF">2022-10-11T22:49:00Z</dcterms:modified>
</cp:coreProperties>
</file>